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8552D" w14:textId="4C03BF5B" w:rsidR="00F63B02" w:rsidRPr="009917A5" w:rsidRDefault="00F63B02" w:rsidP="00F63B02">
      <w:pPr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>ANEXO do MOP/RQUAL:</w:t>
      </w:r>
      <w:r w:rsidRPr="009917A5">
        <w:rPr>
          <w:b/>
          <w:sz w:val="36"/>
          <w:szCs w:val="36"/>
        </w:rPr>
        <w:tab/>
      </w:r>
    </w:p>
    <w:p w14:paraId="3A7886C0" w14:textId="726436E3" w:rsidR="00F63B02" w:rsidRPr="009917A5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 xml:space="preserve">Requisitos do Processo de Aferição do indicador: </w:t>
      </w:r>
      <w:r w:rsidR="00224D45" w:rsidRPr="009917A5">
        <w:rPr>
          <w:b/>
          <w:sz w:val="36"/>
          <w:szCs w:val="36"/>
        </w:rPr>
        <w:t>INF</w:t>
      </w:r>
      <w:r w:rsidR="00C21F4D">
        <w:rPr>
          <w:b/>
          <w:sz w:val="36"/>
          <w:szCs w:val="36"/>
        </w:rPr>
        <w:t>7</w:t>
      </w:r>
    </w:p>
    <w:p w14:paraId="3CD640B4" w14:textId="77777777" w:rsidR="00F63B02" w:rsidRPr="009917A5" w:rsidRDefault="00F63B02" w:rsidP="00F63B02">
      <w:pPr>
        <w:spacing w:after="0" w:line="240" w:lineRule="auto"/>
        <w:rPr>
          <w:b/>
          <w:sz w:val="16"/>
          <w:szCs w:val="16"/>
        </w:rPr>
      </w:pPr>
      <w:r w:rsidRPr="009917A5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Pr="009917A5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9917A5" w:rsidRDefault="004C61EA" w:rsidP="00815B00">
      <w:pPr>
        <w:jc w:val="center"/>
        <w:rPr>
          <w:b/>
          <w:sz w:val="24"/>
        </w:rPr>
      </w:pPr>
      <w:r w:rsidRPr="009917A5">
        <w:rPr>
          <w:b/>
          <w:sz w:val="24"/>
        </w:rPr>
        <w:t>Í</w:t>
      </w:r>
      <w:r w:rsidR="00350B06" w:rsidRPr="009917A5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1E1D52D5" w14:textId="2856C51C" w:rsidR="00D739E9" w:rsidRDefault="00E579C9">
          <w:pPr>
            <w:pStyle w:val="Sumrio1"/>
            <w:rPr>
              <w:noProof/>
              <w:lang w:eastAsia="pt-BR"/>
            </w:rPr>
          </w:pPr>
          <w:r w:rsidRPr="009917A5">
            <w:rPr>
              <w:b/>
              <w:bCs/>
            </w:rPr>
            <w:fldChar w:fldCharType="begin"/>
          </w:r>
          <w:r w:rsidRPr="009917A5">
            <w:rPr>
              <w:b/>
              <w:bCs/>
            </w:rPr>
            <w:instrText xml:space="preserve"> TOC \o "1-3" \h \z \u </w:instrText>
          </w:r>
          <w:r w:rsidRPr="009917A5">
            <w:rPr>
              <w:b/>
              <w:bCs/>
            </w:rPr>
            <w:fldChar w:fldCharType="separate"/>
          </w:r>
          <w:hyperlink w:anchor="_Toc97917781" w:history="1">
            <w:r w:rsidR="00D739E9" w:rsidRPr="002648B2">
              <w:rPr>
                <w:rStyle w:val="Hyperlink"/>
                <w:noProof/>
              </w:rPr>
              <w:t>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Escopo e Objetivos deste Anexo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5FF7584" w14:textId="71A67DCE" w:rsidR="00D739E9" w:rsidRDefault="009E6639">
          <w:pPr>
            <w:pStyle w:val="Sumrio2"/>
            <w:rPr>
              <w:noProof/>
              <w:lang w:eastAsia="pt-BR"/>
            </w:rPr>
          </w:pPr>
          <w:hyperlink w:anchor="_Toc97917782" w:history="1">
            <w:r w:rsidR="00D739E9" w:rsidRPr="002648B2">
              <w:rPr>
                <w:rStyle w:val="Hyperlink"/>
                <w:noProof/>
              </w:rPr>
              <w:t>1.1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Definições dos indicadores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_Toc97917782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144C3561" w14:textId="3C44B45E" w:rsidR="00D739E9" w:rsidRDefault="009E6639">
          <w:pPr>
            <w:pStyle w:val="Sumrio2"/>
            <w:rPr>
              <w:noProof/>
              <w:lang w:eastAsia="pt-BR"/>
            </w:rPr>
          </w:pPr>
          <w:hyperlink w:anchor="_Toc97917783" w:history="1">
            <w:r w:rsidR="00D739E9" w:rsidRPr="002648B2">
              <w:rPr>
                <w:rStyle w:val="Hyperlink"/>
                <w:noProof/>
              </w:rPr>
              <w:t>1.2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Termos e Definições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_Toc97917783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4AA87758" w14:textId="7C7BD720" w:rsidR="00D739E9" w:rsidRDefault="009E6639">
          <w:pPr>
            <w:pStyle w:val="Sumrio1"/>
            <w:rPr>
              <w:noProof/>
              <w:lang w:eastAsia="pt-BR"/>
            </w:rPr>
          </w:pPr>
          <w:hyperlink w:anchor="_Toc97917784" w:history="1">
            <w:r w:rsidR="00D739E9" w:rsidRPr="002648B2">
              <w:rPr>
                <w:rStyle w:val="Hyperlink"/>
                <w:noProof/>
              </w:rPr>
              <w:t>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Processo de Aferição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_Toc97917784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3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BF75225" w14:textId="1746F00E" w:rsidR="00D739E9" w:rsidRDefault="009E6639">
          <w:pPr>
            <w:pStyle w:val="Sumrio2"/>
            <w:rPr>
              <w:noProof/>
              <w:lang w:eastAsia="pt-BR"/>
            </w:rPr>
          </w:pPr>
          <w:hyperlink w:anchor="_Toc97917785" w:history="1">
            <w:r w:rsidR="00D739E9" w:rsidRPr="002648B2">
              <w:rPr>
                <w:rStyle w:val="Hyperlink"/>
                <w:noProof/>
              </w:rPr>
              <w:t>2.1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Coleta de dados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_Toc97917785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3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1A1733DB" w14:textId="17D0AE52" w:rsidR="00D739E9" w:rsidRDefault="009E6639">
          <w:pPr>
            <w:pStyle w:val="Sumrio3"/>
            <w:rPr>
              <w:noProof/>
              <w:lang w:eastAsia="pt-BR"/>
            </w:rPr>
          </w:pPr>
          <w:hyperlink w:anchor="_Toc97917786" w:history="1">
            <w:r w:rsidR="00D739E9" w:rsidRPr="002648B2">
              <w:rPr>
                <w:rStyle w:val="Hyperlink"/>
                <w:noProof/>
              </w:rPr>
              <w:t>2.1.1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Plano Amostral prévio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_Toc97917786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072D06F1" w14:textId="5CA63C6C" w:rsidR="00D739E9" w:rsidRDefault="009E6639">
          <w:pPr>
            <w:pStyle w:val="Sumrio3"/>
            <w:rPr>
              <w:noProof/>
              <w:lang w:eastAsia="pt-BR"/>
            </w:rPr>
          </w:pPr>
          <w:hyperlink w:anchor="_Toc97917787" w:history="1">
            <w:r w:rsidR="00D739E9" w:rsidRPr="002648B2">
              <w:rPr>
                <w:rStyle w:val="Hyperlink"/>
                <w:noProof/>
              </w:rPr>
              <w:t>2.1.2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_Toc97917787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5700FBC" w14:textId="6BEC208F" w:rsidR="00D739E9" w:rsidRDefault="009E6639">
          <w:pPr>
            <w:pStyle w:val="Sumrio3"/>
            <w:rPr>
              <w:noProof/>
              <w:lang w:eastAsia="pt-BR"/>
            </w:rPr>
          </w:pPr>
          <w:hyperlink w:anchor="_Toc97917788" w:history="1">
            <w:r w:rsidR="00D739E9" w:rsidRPr="002648B2">
              <w:rPr>
                <w:rStyle w:val="Hyperlink"/>
                <w:noProof/>
              </w:rPr>
              <w:t>2.1.2.1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Campos da 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_Toc97917788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17188461" w14:textId="1043D4D7" w:rsidR="00D739E9" w:rsidRDefault="009E6639">
          <w:pPr>
            <w:pStyle w:val="Sumrio3"/>
            <w:rPr>
              <w:noProof/>
              <w:lang w:eastAsia="pt-BR"/>
            </w:rPr>
          </w:pPr>
          <w:hyperlink w:anchor="_Toc97917789" w:history="1">
            <w:r w:rsidR="00D739E9" w:rsidRPr="002648B2">
              <w:rPr>
                <w:rStyle w:val="Hyperlink"/>
                <w:noProof/>
              </w:rPr>
              <w:t>2.1.2.2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Descritivo de alguns campos da 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_Toc97917789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229B31FD" w14:textId="7370B176" w:rsidR="00D739E9" w:rsidRDefault="009E6639">
          <w:pPr>
            <w:pStyle w:val="Sumrio3"/>
            <w:rPr>
              <w:noProof/>
              <w:lang w:eastAsia="pt-BR"/>
            </w:rPr>
          </w:pPr>
          <w:hyperlink w:anchor="_Toc97917790" w:history="1">
            <w:r w:rsidR="00D739E9" w:rsidRPr="002648B2">
              <w:rPr>
                <w:rStyle w:val="Hyperlink"/>
                <w:noProof/>
              </w:rPr>
              <w:t>2.1.3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Responsabilidades e regras de disponibilização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_Toc97917790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7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6D98BF4" w14:textId="59E742F4" w:rsidR="00D739E9" w:rsidRDefault="009E6639">
          <w:pPr>
            <w:pStyle w:val="Sumrio3"/>
            <w:rPr>
              <w:noProof/>
              <w:lang w:eastAsia="pt-BR"/>
            </w:rPr>
          </w:pPr>
          <w:hyperlink w:anchor="_Toc97917791" w:history="1">
            <w:r w:rsidR="00D739E9" w:rsidRPr="002648B2">
              <w:rPr>
                <w:rStyle w:val="Hyperlink"/>
                <w:noProof/>
              </w:rPr>
              <w:t>2.1.4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Rotina de validação para recebimento dos arquivos da 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8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52DAEFB3" w14:textId="0AF056BB" w:rsidR="00D739E9" w:rsidRDefault="009E6639">
          <w:pPr>
            <w:pStyle w:val="Sumrio3"/>
            <w:rPr>
              <w:noProof/>
              <w:lang w:eastAsia="pt-BR"/>
            </w:rPr>
          </w:pPr>
          <w:hyperlink w:anchor="_Toc97917792" w:history="1">
            <w:r w:rsidR="00D739E9" w:rsidRPr="002648B2">
              <w:rPr>
                <w:rStyle w:val="Hyperlink"/>
                <w:noProof/>
              </w:rPr>
              <w:t>2.1.5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Base de Dados Processados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_Toc97917792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10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42A7A9F" w14:textId="6D93A318" w:rsidR="00D739E9" w:rsidRDefault="009E6639">
          <w:pPr>
            <w:pStyle w:val="Sumrio3"/>
            <w:rPr>
              <w:noProof/>
              <w:lang w:eastAsia="pt-BR"/>
            </w:rPr>
          </w:pPr>
          <w:hyperlink w:anchor="_Toc97917793" w:history="1">
            <w:r w:rsidR="00D739E9" w:rsidRPr="002648B2">
              <w:rPr>
                <w:rStyle w:val="Hyperlink"/>
                <w:noProof/>
              </w:rPr>
              <w:t>2.1.6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Checagem de pós-processamento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_Toc97917793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5CAF025F" w14:textId="3940B2CE" w:rsidR="00D739E9" w:rsidRDefault="009E6639">
          <w:pPr>
            <w:pStyle w:val="Sumrio3"/>
            <w:rPr>
              <w:noProof/>
              <w:lang w:eastAsia="pt-BR"/>
            </w:rPr>
          </w:pPr>
          <w:hyperlink w:anchor="_Toc97917794" w:history="1">
            <w:r w:rsidR="00D739E9" w:rsidRPr="002648B2">
              <w:rPr>
                <w:rStyle w:val="Hyperlink"/>
                <w:noProof/>
              </w:rPr>
              <w:t>2.1.7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Base de Parcelas Agregadas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_Toc97917794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13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40FAE3D5" w14:textId="4EE9C41E" w:rsidR="00D739E9" w:rsidRDefault="009E6639">
          <w:pPr>
            <w:pStyle w:val="Sumrio1"/>
            <w:rPr>
              <w:noProof/>
              <w:lang w:eastAsia="pt-BR"/>
            </w:rPr>
          </w:pPr>
          <w:hyperlink w:anchor="_Toc97917795" w:history="1">
            <w:r w:rsidR="00D739E9" w:rsidRPr="002648B2">
              <w:rPr>
                <w:rStyle w:val="Hyperlink"/>
                <w:noProof/>
              </w:rPr>
              <w:t>3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Cálculo de indicadores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_Toc97917795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74033CBD" w14:textId="1A8E593D" w:rsidR="00D739E9" w:rsidRDefault="009E6639">
          <w:pPr>
            <w:pStyle w:val="Sumrio2"/>
            <w:rPr>
              <w:noProof/>
              <w:lang w:eastAsia="pt-BR"/>
            </w:rPr>
          </w:pPr>
          <w:hyperlink w:anchor="_Toc97917796" w:history="1">
            <w:r w:rsidR="00D739E9" w:rsidRPr="002648B2">
              <w:rPr>
                <w:rStyle w:val="Hyperlink"/>
                <w:noProof/>
              </w:rPr>
              <w:t>3.1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Da Validade Estatística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_Toc97917796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B3E211C" w14:textId="48779F4A" w:rsidR="00D739E9" w:rsidRDefault="009E6639">
          <w:pPr>
            <w:pStyle w:val="Sumrio2"/>
            <w:rPr>
              <w:noProof/>
              <w:lang w:eastAsia="pt-BR"/>
            </w:rPr>
          </w:pPr>
          <w:hyperlink w:anchor="_Toc97917797" w:history="1">
            <w:r w:rsidR="00D739E9" w:rsidRPr="002648B2">
              <w:rPr>
                <w:rStyle w:val="Hyperlink"/>
                <w:noProof/>
              </w:rPr>
              <w:t>3.2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Ponderação (Pesos)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_Toc97917797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15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59891227" w14:textId="2E4D4323" w:rsidR="00D739E9" w:rsidRDefault="009E6639">
          <w:pPr>
            <w:pStyle w:val="Sumrio2"/>
            <w:rPr>
              <w:noProof/>
              <w:lang w:eastAsia="pt-BR"/>
            </w:rPr>
          </w:pPr>
          <w:hyperlink w:anchor="_Toc97917798" w:history="1">
            <w:r w:rsidR="00D739E9" w:rsidRPr="002648B2">
              <w:rPr>
                <w:rStyle w:val="Hyperlink"/>
                <w:noProof/>
              </w:rPr>
              <w:t>3.3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Granularidade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_Toc97917798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15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7A8A39FB" w14:textId="003F0154" w:rsidR="00D739E9" w:rsidRDefault="009E6639">
          <w:pPr>
            <w:pStyle w:val="Sumrio2"/>
            <w:rPr>
              <w:noProof/>
              <w:lang w:eastAsia="pt-BR"/>
            </w:rPr>
          </w:pPr>
          <w:hyperlink w:anchor="_Toc97917799" w:history="1">
            <w:r w:rsidR="00D739E9" w:rsidRPr="002648B2">
              <w:rPr>
                <w:rStyle w:val="Hyperlink"/>
                <w:noProof/>
              </w:rPr>
              <w:t>3.4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Critérios e fórmulas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_Toc97917799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15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23DF4DE4" w14:textId="1DCD8615" w:rsidR="00D739E9" w:rsidRDefault="009E6639">
          <w:pPr>
            <w:pStyle w:val="Sumrio2"/>
            <w:rPr>
              <w:noProof/>
              <w:lang w:eastAsia="pt-BR"/>
            </w:rPr>
          </w:pPr>
          <w:hyperlink w:anchor="_Toc97917800" w:history="1">
            <w:r w:rsidR="00D739E9" w:rsidRPr="002648B2">
              <w:rPr>
                <w:rStyle w:val="Hyperlink"/>
                <w:noProof/>
              </w:rPr>
              <w:t>3.5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Unidade de medida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_Toc97917800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48BBF979" w14:textId="190592B6" w:rsidR="00D739E9" w:rsidRDefault="009E6639">
          <w:pPr>
            <w:pStyle w:val="Sumrio2"/>
            <w:rPr>
              <w:noProof/>
              <w:lang w:eastAsia="pt-BR"/>
            </w:rPr>
          </w:pPr>
          <w:hyperlink w:anchor="_Toc97917801" w:history="1">
            <w:r w:rsidR="00D739E9" w:rsidRPr="002648B2">
              <w:rPr>
                <w:rStyle w:val="Hyperlink"/>
                <w:noProof/>
              </w:rPr>
              <w:t>3.6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Polaridade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_Toc97917801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E5E6208" w14:textId="2D151885" w:rsidR="00D739E9" w:rsidRDefault="009E6639">
          <w:pPr>
            <w:pStyle w:val="Sumrio1"/>
            <w:rPr>
              <w:noProof/>
              <w:lang w:eastAsia="pt-BR"/>
            </w:rPr>
          </w:pPr>
          <w:hyperlink w:anchor="_Toc97917802" w:history="1">
            <w:r w:rsidR="00D739E9" w:rsidRPr="002648B2">
              <w:rPr>
                <w:rStyle w:val="Hyperlink"/>
                <w:noProof/>
              </w:rPr>
              <w:t>4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Anexos Referenciados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_Toc97917802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701E560" w14:textId="35E3CD42" w:rsidR="00E579C9" w:rsidRPr="009917A5" w:rsidRDefault="00E579C9" w:rsidP="00815B00">
          <w:r w:rsidRPr="009917A5">
            <w:fldChar w:fldCharType="end"/>
          </w:r>
        </w:p>
      </w:sdtContent>
    </w:sdt>
    <w:p w14:paraId="25C6C31C" w14:textId="77777777" w:rsidR="004C61EA" w:rsidRPr="009917A5" w:rsidRDefault="004C61EA" w:rsidP="00815B00"/>
    <w:p w14:paraId="0ED2037A" w14:textId="7104B6FE" w:rsidR="00FF096A" w:rsidRPr="009917A5" w:rsidRDefault="00FF096A" w:rsidP="00815B00">
      <w:r w:rsidRPr="009917A5">
        <w:br w:type="page"/>
      </w:r>
      <w:bookmarkStart w:id="0" w:name="_GoBack"/>
      <w:bookmarkEnd w:id="0"/>
    </w:p>
    <w:p w14:paraId="0399C94C" w14:textId="77777777" w:rsidR="00D8413D" w:rsidRPr="009917A5" w:rsidRDefault="00D8413D" w:rsidP="00D8413D">
      <w:pPr>
        <w:pStyle w:val="Ttulo1"/>
        <w:numPr>
          <w:ilvl w:val="0"/>
          <w:numId w:val="1"/>
        </w:numPr>
      </w:pPr>
      <w:bookmarkStart w:id="1" w:name="_Toc72506521"/>
      <w:bookmarkStart w:id="2" w:name="_Toc97917781"/>
      <w:r w:rsidRPr="009917A5">
        <w:lastRenderedPageBreak/>
        <w:t>Escopo e Objetivos deste Anexo</w:t>
      </w:r>
      <w:bookmarkEnd w:id="1"/>
      <w:bookmarkEnd w:id="2"/>
    </w:p>
    <w:p w14:paraId="522A9834" w14:textId="0ABE7EB3" w:rsidR="00D8413D" w:rsidRPr="009917A5" w:rsidRDefault="00D8413D" w:rsidP="00D8413D">
      <w:pPr>
        <w:ind w:firstLine="708"/>
        <w:jc w:val="both"/>
      </w:pPr>
      <w:r w:rsidRPr="009917A5">
        <w:t>O presente anexo é integrante do Manual Operacional do RQUAL (MOP RQUAL), previsto na Resolução nº 717/2019 da Anatel, e trata da especificação do processo de aferição do</w:t>
      </w:r>
      <w:r w:rsidR="004545D9" w:rsidRPr="009917A5">
        <w:t xml:space="preserve"> </w:t>
      </w:r>
      <w:r w:rsidRPr="009917A5">
        <w:t xml:space="preserve">indicador </w:t>
      </w:r>
      <w:r w:rsidR="008C4F40">
        <w:t xml:space="preserve">informativo </w:t>
      </w:r>
      <w:r w:rsidRPr="009917A5">
        <w:t xml:space="preserve">denominado </w:t>
      </w:r>
      <w:r w:rsidR="004545D9" w:rsidRPr="009917A5">
        <w:t>INF</w:t>
      </w:r>
      <w:r w:rsidR="00C21F4D">
        <w:t>7</w:t>
      </w:r>
      <w:r w:rsidRPr="009917A5">
        <w:t xml:space="preserve">, conforme extrato abaixo do RQUAL, abrangendo os processos para coleta, processamento, agregação de dados e cálculo do citado </w:t>
      </w:r>
      <w:r w:rsidR="005D1410" w:rsidRPr="009917A5">
        <w:t>in</w:t>
      </w:r>
      <w:r w:rsidR="008C4F40">
        <w:t>dicador</w:t>
      </w:r>
      <w:r w:rsidRPr="009917A5">
        <w:t>.</w:t>
      </w:r>
    </w:p>
    <w:p w14:paraId="0B5E299E" w14:textId="6C7C5F95" w:rsidR="003212C2" w:rsidRDefault="003212C2" w:rsidP="003212C2">
      <w:pPr>
        <w:pStyle w:val="PargrafodaLista"/>
      </w:pPr>
      <w:r w:rsidRPr="009917A5">
        <w:t>Ressalta-se que</w:t>
      </w:r>
      <w:r w:rsidR="00C97E65" w:rsidRPr="009917A5">
        <w:t>,</w:t>
      </w:r>
      <w:r w:rsidRPr="009917A5">
        <w:t xml:space="preserve"> para um entendimento geral do modelo de regulação para acompanhamento da qualidade</w:t>
      </w:r>
      <w:r w:rsidR="00C97E65" w:rsidRPr="009917A5">
        <w:t>,</w:t>
      </w:r>
      <w:r w:rsidRPr="009917A5">
        <w:t xml:space="preserve"> recomenda-se a prévia leitura do texto principal do MOP-RQUAL.</w:t>
      </w:r>
    </w:p>
    <w:p w14:paraId="7FD54D9C" w14:textId="02E3B1C9" w:rsidR="00C050CC" w:rsidRDefault="00C050CC" w:rsidP="00C050CC">
      <w:pPr>
        <w:pStyle w:val="PargrafodaLista"/>
      </w:pPr>
      <w:r>
        <w:t>Em complemento a este documento, também se faz necessário que a Prestadora e a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1207"/>
        <w:gridCol w:w="1688"/>
        <w:gridCol w:w="1697"/>
        <w:gridCol w:w="2728"/>
      </w:tblGrid>
      <w:tr w:rsidR="00D8413D" w:rsidRPr="009917A5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Descrição</w:t>
            </w:r>
          </w:p>
        </w:tc>
      </w:tr>
      <w:tr w:rsidR="004545D9" w:rsidRPr="009917A5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4154E005" w:rsidR="004545D9" w:rsidRPr="009917A5" w:rsidRDefault="00E14D48" w:rsidP="004545D9">
            <w:pPr>
              <w:spacing w:after="0"/>
              <w:jc w:val="center"/>
            </w:pPr>
            <w:r w:rsidRPr="00E14D48">
              <w:t>Informativo de 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079721CE" w:rsidR="004545D9" w:rsidRPr="009917A5" w:rsidRDefault="004545D9" w:rsidP="004545D9">
            <w:pPr>
              <w:spacing w:after="0"/>
              <w:jc w:val="center"/>
            </w:pPr>
            <w:r w:rsidRPr="009917A5">
              <w:t>INF</w:t>
            </w:r>
            <w:r w:rsidR="00E14D48">
              <w:t>7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83B77B4" w:rsidR="004545D9" w:rsidRPr="009917A5" w:rsidRDefault="00E14D48" w:rsidP="004545D9">
            <w:pPr>
              <w:spacing w:after="0"/>
              <w:jc w:val="center"/>
            </w:pPr>
            <w:r w:rsidRPr="00E14D48">
              <w:rPr>
                <w:rFonts w:asciiTheme="majorHAnsi" w:eastAsiaTheme="majorEastAsia" w:hAnsiTheme="majorHAnsi" w:cstheme="majorBidi"/>
                <w:bCs/>
                <w:iCs/>
              </w:rPr>
              <w:t xml:space="preserve">Disponibilidade de TUPs 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22500CFC" w:rsidR="004545D9" w:rsidRPr="009917A5" w:rsidRDefault="004545D9" w:rsidP="004545D9">
            <w:pPr>
              <w:spacing w:after="0"/>
              <w:jc w:val="center"/>
            </w:pPr>
            <w:r w:rsidRPr="009917A5">
              <w:t>STFC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5E616C2C" w:rsidR="004545D9" w:rsidRPr="009917A5" w:rsidRDefault="00E14D48" w:rsidP="004545D9">
            <w:pPr>
              <w:spacing w:after="0"/>
              <w:jc w:val="center"/>
            </w:pPr>
            <w:r w:rsidRPr="00E14D48">
              <w:t>Expressa o tempo em que o serviço dos TUPs está em operação, à disposição dos usuários.</w:t>
            </w:r>
          </w:p>
        </w:tc>
      </w:tr>
    </w:tbl>
    <w:p w14:paraId="65FD01E0" w14:textId="1ACCC605" w:rsidR="00D8413D" w:rsidRDefault="00D8413D" w:rsidP="00D8413D">
      <w:pPr>
        <w:pStyle w:val="Legenda"/>
        <w:jc w:val="center"/>
      </w:pPr>
      <w:r w:rsidRPr="009917A5">
        <w:t xml:space="preserve">Tabela </w:t>
      </w:r>
      <w:r w:rsidR="009E6639">
        <w:fldChar w:fldCharType="begin"/>
      </w:r>
      <w:r w:rsidR="009E6639">
        <w:instrText xml:space="preserve"> SEQ Tabela \* ARABIC </w:instrText>
      </w:r>
      <w:r w:rsidR="009E6639">
        <w:fldChar w:fldCharType="separate"/>
      </w:r>
      <w:r w:rsidR="00060F6C" w:rsidRPr="009917A5">
        <w:rPr>
          <w:noProof/>
        </w:rPr>
        <w:t>1</w:t>
      </w:r>
      <w:r w:rsidR="009E6639">
        <w:rPr>
          <w:noProof/>
        </w:rPr>
        <w:fldChar w:fldCharType="end"/>
      </w:r>
      <w:r w:rsidRPr="009917A5">
        <w:t xml:space="preserve"> – Descrição do indicador do presente Anexo</w:t>
      </w:r>
    </w:p>
    <w:p w14:paraId="49591EA7" w14:textId="17248DD3" w:rsidR="00AE0404" w:rsidRPr="00F57A37" w:rsidRDefault="00F57A37" w:rsidP="00AE0404">
      <w:pPr>
        <w:pStyle w:val="PargrafodaLista"/>
      </w:pPr>
      <w:r>
        <w:t>Cabe ressaltar que a coleta do presente indicador se restringe às prestadoras concessionárias do STFC, únicas a possuir TUPs em sua planta, sendo aplicável, portanto</w:t>
      </w:r>
      <w:r w:rsidR="00BF4427">
        <w:t>,</w:t>
      </w:r>
      <w:r>
        <w:t xml:space="preserve"> somente a: Oi, Telefônica/Vivo, Claro, Algar e Sercomtel.</w:t>
      </w:r>
      <w:r w:rsidR="00AE0404">
        <w:t xml:space="preserve"> No caso das concessionárias Algar e Sercomtel, os mesmos indicadores informativos serão calculados, contudo na hipótese de não adesão voluntária dessas empresas ao RQUAL, as rotinas serão executadas pela própria Anatel.</w:t>
      </w:r>
    </w:p>
    <w:p w14:paraId="767AA5DC" w14:textId="77777777" w:rsidR="00D8413D" w:rsidRPr="009917A5" w:rsidRDefault="00D8413D" w:rsidP="00D8413D">
      <w:pPr>
        <w:pStyle w:val="Ttulo2"/>
        <w:numPr>
          <w:ilvl w:val="1"/>
          <w:numId w:val="1"/>
        </w:numPr>
      </w:pPr>
      <w:bookmarkStart w:id="3" w:name="_Toc72506522"/>
      <w:bookmarkStart w:id="4" w:name="_Toc97917782"/>
      <w:r w:rsidRPr="009917A5">
        <w:t>Definições dos indicadores</w:t>
      </w:r>
      <w:bookmarkEnd w:id="3"/>
      <w:bookmarkEnd w:id="4"/>
    </w:p>
    <w:p w14:paraId="57A14091" w14:textId="7E87CA8B" w:rsidR="00D8413D" w:rsidRPr="009917A5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9917A5">
        <w:rPr>
          <w:b w:val="0"/>
          <w:bCs w:val="0"/>
          <w:i w:val="0"/>
          <w:iCs w:val="0"/>
        </w:rPr>
        <w:t>INF</w:t>
      </w:r>
      <w:r w:rsidR="00E14D48">
        <w:rPr>
          <w:b w:val="0"/>
          <w:bCs w:val="0"/>
          <w:i w:val="0"/>
          <w:iCs w:val="0"/>
        </w:rPr>
        <w:t>7</w:t>
      </w:r>
      <w:r w:rsidRPr="009917A5">
        <w:rPr>
          <w:b w:val="0"/>
          <w:bCs w:val="0"/>
          <w:i w:val="0"/>
          <w:iCs w:val="0"/>
        </w:rPr>
        <w:t xml:space="preserve"> - </w:t>
      </w:r>
      <w:r w:rsidR="00E14D48" w:rsidRPr="00E14D48">
        <w:rPr>
          <w:b w:val="0"/>
          <w:bCs w:val="0"/>
          <w:i w:val="0"/>
          <w:iCs w:val="0"/>
        </w:rPr>
        <w:t>Disponibilidade de TUPs</w:t>
      </w:r>
    </w:p>
    <w:p w14:paraId="4A632BBA" w14:textId="53790B4B" w:rsidR="003E2B2B" w:rsidRDefault="00D8413D" w:rsidP="003E2B2B">
      <w:pPr>
        <w:pStyle w:val="PargrafodaLista"/>
      </w:pPr>
      <w:r w:rsidRPr="009917A5">
        <w:t xml:space="preserve">Este indicador </w:t>
      </w:r>
      <w:r w:rsidR="00B248AA">
        <w:t xml:space="preserve">informativo </w:t>
      </w:r>
      <w:r w:rsidRPr="009917A5">
        <w:t xml:space="preserve">expressa </w:t>
      </w:r>
      <w:r w:rsidR="00E14D48">
        <w:t xml:space="preserve">o tempo </w:t>
      </w:r>
      <w:r w:rsidR="00E14D48" w:rsidRPr="00E14D48">
        <w:t>em que o serviço dos TUPs está em operação, à disposição dos usuários</w:t>
      </w:r>
      <w:r w:rsidR="00E14D48">
        <w:t xml:space="preserve">, </w:t>
      </w:r>
      <w:r w:rsidR="003E2B2B" w:rsidRPr="00E57926">
        <w:t xml:space="preserve">tendo como objetivo, </w:t>
      </w:r>
      <w:r w:rsidR="00E14D48" w:rsidRPr="00E14D48">
        <w:t xml:space="preserve">caracterizar e estabelecer as condições de </w:t>
      </w:r>
      <w:r w:rsidR="00DB1099">
        <w:t>o quanto</w:t>
      </w:r>
      <w:r w:rsidR="00E14D48" w:rsidRPr="00E14D48">
        <w:t xml:space="preserve"> </w:t>
      </w:r>
      <w:r w:rsidR="00E14D48">
        <w:t xml:space="preserve">a planta desses equipamentos </w:t>
      </w:r>
      <w:r w:rsidR="00E14D48" w:rsidRPr="00E14D48">
        <w:t xml:space="preserve">estaria </w:t>
      </w:r>
      <w:r w:rsidR="00E14D48">
        <w:t>apta para utilização pelo</w:t>
      </w:r>
      <w:r w:rsidR="006F2387">
        <w:t>s</w:t>
      </w:r>
      <w:r w:rsidR="00E14D48">
        <w:t xml:space="preserve"> usuário</w:t>
      </w:r>
      <w:r w:rsidR="006F2387">
        <w:t>s</w:t>
      </w:r>
      <w:r w:rsidR="00E14D48">
        <w:t>.</w:t>
      </w:r>
    </w:p>
    <w:p w14:paraId="268B11B6" w14:textId="51C90A7E" w:rsidR="004C7EBB" w:rsidRPr="009917A5" w:rsidRDefault="004C7EBB" w:rsidP="00D8413D">
      <w:pPr>
        <w:pStyle w:val="Ttulo2"/>
        <w:rPr>
          <w:color w:val="auto"/>
        </w:rPr>
      </w:pPr>
      <w:bookmarkStart w:id="5" w:name="_Toc97917783"/>
      <w:r w:rsidRPr="009917A5">
        <w:rPr>
          <w:color w:val="auto"/>
        </w:rPr>
        <w:t>Termos e Definições</w:t>
      </w:r>
      <w:bookmarkEnd w:id="5"/>
    </w:p>
    <w:p w14:paraId="5E2257A7" w14:textId="77777777" w:rsidR="00B248AA" w:rsidRPr="009917A5" w:rsidRDefault="00B248AA" w:rsidP="00B248AA">
      <w:pPr>
        <w:pStyle w:val="PargrafodaLista"/>
      </w:pPr>
      <w:bookmarkStart w:id="6" w:name="_Toc36146168"/>
      <w:bookmarkStart w:id="7" w:name="_Toc36146375"/>
      <w:bookmarkStart w:id="8" w:name="_Toc36146465"/>
      <w:bookmarkStart w:id="9" w:name="_Toc36146555"/>
      <w:bookmarkStart w:id="10" w:name="_Toc36146169"/>
      <w:bookmarkStart w:id="11" w:name="_Toc36146376"/>
      <w:bookmarkStart w:id="12" w:name="_Toc36146466"/>
      <w:bookmarkStart w:id="13" w:name="_Toc36146556"/>
      <w:bookmarkStart w:id="14" w:name="_Toc36146170"/>
      <w:bookmarkStart w:id="15" w:name="_Toc36146377"/>
      <w:bookmarkStart w:id="16" w:name="_Toc36146467"/>
      <w:bookmarkStart w:id="17" w:name="_Toc36146557"/>
      <w:bookmarkStart w:id="18" w:name="_Toc36146171"/>
      <w:bookmarkStart w:id="19" w:name="_Toc36146378"/>
      <w:bookmarkStart w:id="20" w:name="_Toc36146468"/>
      <w:bookmarkStart w:id="21" w:name="_Toc3614655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6F4E77AB" w14:textId="360809A7" w:rsidR="00F02B06" w:rsidRDefault="00F02B06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F02B06">
        <w:rPr>
          <w:color w:val="000000" w:themeColor="text1"/>
        </w:rPr>
        <w:lastRenderedPageBreak/>
        <w:t>Acesso Coletivo - aquele que permite o acesso de qualquer cidadão aos serviços de telecomunicações, independentemente de contrato de prestação de serviço ou de inscrição junto à prestadora</w:t>
      </w:r>
      <w:r>
        <w:rPr>
          <w:color w:val="000000" w:themeColor="text1"/>
        </w:rPr>
        <w:t>.</w:t>
      </w:r>
    </w:p>
    <w:p w14:paraId="531AF03E" w14:textId="59150F1A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126DB6">
        <w:rPr>
          <w:color w:val="000000" w:themeColor="text1"/>
        </w:rPr>
        <w:t>Código de acesso - conjunto de caracteres numéricos ou alfanuméricos, estabelecido em plano</w:t>
      </w:r>
      <w:r w:rsidR="00126DB6" w:rsidRP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de numeração, que permite a identificação de assinante, de te</w:t>
      </w:r>
      <w:r w:rsidR="00126DB6">
        <w:rPr>
          <w:color w:val="000000" w:themeColor="text1"/>
        </w:rPr>
        <w:t>lefone</w:t>
      </w:r>
      <w:r w:rsidRPr="00126DB6">
        <w:rPr>
          <w:color w:val="000000" w:themeColor="text1"/>
        </w:rPr>
        <w:t xml:space="preserve"> de uso público ou de serviço a</w:t>
      </w:r>
      <w:r w:rsid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ele vinculado</w:t>
      </w:r>
      <w:r w:rsidR="00126DB6">
        <w:rPr>
          <w:color w:val="000000" w:themeColor="text1"/>
        </w:rPr>
        <w:t>.</w:t>
      </w:r>
    </w:p>
    <w:p w14:paraId="17F14C10" w14:textId="595E632C" w:rsidR="001A684E" w:rsidRDefault="001A684E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CNL - </w:t>
      </w:r>
      <w:r w:rsidRPr="001A684E">
        <w:rPr>
          <w:color w:val="000000" w:themeColor="text1"/>
        </w:rPr>
        <w:t>Código Nacional de Localidade da Anatel</w:t>
      </w:r>
      <w:r>
        <w:rPr>
          <w:color w:val="000000" w:themeColor="text1"/>
        </w:rPr>
        <w:t>.</w:t>
      </w:r>
    </w:p>
    <w:p w14:paraId="2B67E8A8" w14:textId="2F9A7C2A" w:rsidR="007A393B" w:rsidRPr="007A393B" w:rsidRDefault="000165F6" w:rsidP="007A393B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COUN </w:t>
      </w:r>
      <w:r w:rsidRPr="00126DB6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="007A393B" w:rsidRPr="007A393B">
        <w:rPr>
          <w:color w:val="000000" w:themeColor="text1"/>
        </w:rPr>
        <w:t>Gerência de Controle de Obrigações de Universalização e de Ampliação do Acesso</w:t>
      </w:r>
      <w:r w:rsidR="007A393B">
        <w:rPr>
          <w:color w:val="000000" w:themeColor="text1"/>
        </w:rPr>
        <w:t>.</w:t>
      </w:r>
    </w:p>
    <w:p w14:paraId="40EA86A7" w14:textId="389DDEAB" w:rsidR="00305175" w:rsidRPr="00126DB6" w:rsidRDefault="00305175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>Localidade</w:t>
      </w:r>
      <w:r w:rsidRPr="00126DB6">
        <w:rPr>
          <w:color w:val="000000" w:themeColor="text1"/>
        </w:rPr>
        <w:t xml:space="preserve"> -</w:t>
      </w:r>
      <w:r w:rsidR="00F02B06">
        <w:rPr>
          <w:color w:val="000000" w:themeColor="text1"/>
        </w:rPr>
        <w:t xml:space="preserve"> </w:t>
      </w:r>
      <w:r w:rsidR="00F02B06" w:rsidRPr="00F02B06">
        <w:rPr>
          <w:color w:val="000000" w:themeColor="text1"/>
        </w:rPr>
        <w:t xml:space="preserve">toda parcela circunscrita do território nacional que possua um aglomerado de habitantes caracterizado pela existência de domicílios permanentes e adjacentes, na forma estabelecida pelo Instituto Brasileiro de Geograﬁa e Estatística - IBGE, que forme uma área continuamente construída com arruamento reconhecível ou disposta a uma via de comunicação, nos termos </w:t>
      </w:r>
      <w:r w:rsidR="00F02B06">
        <w:rPr>
          <w:color w:val="000000" w:themeColor="text1"/>
        </w:rPr>
        <w:t xml:space="preserve">previstos no </w:t>
      </w:r>
      <w:r w:rsidR="00F02B06" w:rsidRPr="00F02B06">
        <w:rPr>
          <w:color w:val="000000" w:themeColor="text1"/>
        </w:rPr>
        <w:t xml:space="preserve">Plano Geral </w:t>
      </w:r>
      <w:r w:rsidR="00F02B06">
        <w:rPr>
          <w:color w:val="000000" w:themeColor="text1"/>
        </w:rPr>
        <w:t>d</w:t>
      </w:r>
      <w:r w:rsidR="00F02B06" w:rsidRPr="00F02B06">
        <w:rPr>
          <w:color w:val="000000" w:themeColor="text1"/>
        </w:rPr>
        <w:t xml:space="preserve">e Metas </w:t>
      </w:r>
      <w:r w:rsidR="00F02B06">
        <w:rPr>
          <w:color w:val="000000" w:themeColor="text1"/>
        </w:rPr>
        <w:t>p</w:t>
      </w:r>
      <w:r w:rsidR="00F02B06" w:rsidRPr="00F02B06">
        <w:rPr>
          <w:color w:val="000000" w:themeColor="text1"/>
        </w:rPr>
        <w:t xml:space="preserve">ara </w:t>
      </w:r>
      <w:r w:rsidR="00F02B06">
        <w:rPr>
          <w:color w:val="000000" w:themeColor="text1"/>
        </w:rPr>
        <w:t>a</w:t>
      </w:r>
      <w:r w:rsidR="00F02B06" w:rsidRPr="00F02B06">
        <w:rPr>
          <w:color w:val="000000" w:themeColor="text1"/>
        </w:rPr>
        <w:t xml:space="preserve"> Universalização</w:t>
      </w:r>
      <w:r w:rsidR="00F02B06">
        <w:rPr>
          <w:color w:val="000000" w:themeColor="text1"/>
        </w:rPr>
        <w:t xml:space="preserve"> </w:t>
      </w:r>
      <w:r w:rsidR="00432BC8" w:rsidRPr="004C217B">
        <w:rPr>
          <w:color w:val="000000" w:themeColor="text1"/>
        </w:rPr>
        <w:t>-</w:t>
      </w:r>
      <w:r w:rsidR="00F02B06">
        <w:rPr>
          <w:color w:val="000000" w:themeColor="text1"/>
        </w:rPr>
        <w:t xml:space="preserve"> PGMU que esteja vigente.</w:t>
      </w:r>
    </w:p>
    <w:p w14:paraId="501838A1" w14:textId="19C70650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4C217B">
        <w:rPr>
          <w:color w:val="000000" w:themeColor="text1"/>
        </w:rPr>
        <w:t xml:space="preserve">SSR - </w:t>
      </w:r>
      <w:r w:rsidR="00E14D48" w:rsidRPr="004C217B">
        <w:rPr>
          <w:color w:val="000000" w:themeColor="text1"/>
        </w:rPr>
        <w:t xml:space="preserve">Sistema de Supervisão Remota </w:t>
      </w:r>
      <w:r w:rsidRPr="004C217B">
        <w:rPr>
          <w:color w:val="000000" w:themeColor="text1"/>
        </w:rPr>
        <w:t>- é o sistema destinado à supervisão dos TUPs, com a finalidade de detectar e registrar condições de falhas e coletar dados referentes às chamadas efetuadas a fim de obter</w:t>
      </w:r>
      <w:r>
        <w:rPr>
          <w:color w:val="000000" w:themeColor="text1"/>
        </w:rPr>
        <w:t xml:space="preserve"> </w:t>
      </w:r>
      <w:r w:rsidRPr="004C217B">
        <w:rPr>
          <w:color w:val="000000" w:themeColor="text1"/>
        </w:rPr>
        <w:t>informações estatísticas de utilização e de consumo do TUP</w:t>
      </w:r>
      <w:r w:rsidR="00126DB6">
        <w:rPr>
          <w:color w:val="000000" w:themeColor="text1"/>
        </w:rPr>
        <w:t>.</w:t>
      </w:r>
    </w:p>
    <w:p w14:paraId="4FCBA89A" w14:textId="5682B48F" w:rsidR="00E14D48" w:rsidRDefault="004C217B" w:rsidP="002C1669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TUP - </w:t>
      </w:r>
      <w:r w:rsidR="00E14D48" w:rsidRPr="00E14D48">
        <w:rPr>
          <w:color w:val="000000" w:themeColor="text1"/>
        </w:rPr>
        <w:t>Telefone de Uso Público</w:t>
      </w:r>
      <w:r>
        <w:rPr>
          <w:color w:val="000000" w:themeColor="text1"/>
        </w:rPr>
        <w:t>, popularmente conhecido como “o</w:t>
      </w:r>
      <w:r w:rsidR="00E14D48" w:rsidRPr="00E14D48">
        <w:rPr>
          <w:color w:val="000000" w:themeColor="text1"/>
        </w:rPr>
        <w:t>relhão</w:t>
      </w:r>
      <w:r>
        <w:rPr>
          <w:color w:val="000000" w:themeColor="text1"/>
        </w:rPr>
        <w:t>”</w:t>
      </w:r>
      <w:r w:rsidR="00E14D48" w:rsidRPr="00E14D4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– equipamento </w:t>
      </w:r>
      <w:r w:rsidR="00E14D48" w:rsidRPr="00E14D48">
        <w:rPr>
          <w:color w:val="000000" w:themeColor="text1"/>
        </w:rPr>
        <w:t>que permite qualquer pessoa utilizar</w:t>
      </w:r>
      <w:r w:rsidR="00F02B06">
        <w:rPr>
          <w:color w:val="000000" w:themeColor="text1"/>
        </w:rPr>
        <w:t xml:space="preserve"> o STFC</w:t>
      </w:r>
      <w:r w:rsidR="00E14D48" w:rsidRPr="00E14D48">
        <w:rPr>
          <w:color w:val="000000" w:themeColor="text1"/>
        </w:rPr>
        <w:t>, por meio de acesso de uso coletivo, independentemente de contrato de prestação de serviço ou inscrição junto à prestadora.</w:t>
      </w:r>
      <w:r w:rsidR="00F02B06" w:rsidRPr="00F02B06">
        <w:t xml:space="preserve"> </w:t>
      </w:r>
    </w:p>
    <w:p w14:paraId="4D28186B" w14:textId="459A8BEA" w:rsidR="007F668A" w:rsidRPr="009917A5" w:rsidRDefault="00ED5033" w:rsidP="00815B00">
      <w:pPr>
        <w:pStyle w:val="Ttulo1"/>
        <w:rPr>
          <w:color w:val="auto"/>
        </w:rPr>
      </w:pPr>
      <w:bookmarkStart w:id="22" w:name="_Toc97917784"/>
      <w:r w:rsidRPr="009917A5">
        <w:rPr>
          <w:color w:val="auto"/>
        </w:rPr>
        <w:t xml:space="preserve">Processo de </w:t>
      </w:r>
      <w:r w:rsidR="00FD0549" w:rsidRPr="009917A5">
        <w:rPr>
          <w:color w:val="auto"/>
        </w:rPr>
        <w:t>A</w:t>
      </w:r>
      <w:r w:rsidRPr="009917A5">
        <w:rPr>
          <w:color w:val="auto"/>
        </w:rPr>
        <w:t>ferição</w:t>
      </w:r>
      <w:bookmarkEnd w:id="22"/>
    </w:p>
    <w:p w14:paraId="0F8801F1" w14:textId="7F38C2E8" w:rsidR="00F80B63" w:rsidRPr="009917A5" w:rsidRDefault="00F80B63" w:rsidP="00F80B63">
      <w:pPr>
        <w:pStyle w:val="PargrafodaLista"/>
      </w:pPr>
      <w:r w:rsidRPr="009917A5">
        <w:t xml:space="preserve">A Seção </w:t>
      </w:r>
      <w:r w:rsidR="00B248AA">
        <w:t>2</w:t>
      </w:r>
      <w:r w:rsidRPr="009917A5">
        <w:t xml:space="preserve"> do MOP-RQUAL descreve de modo geral todo o fluxo do processamento das informações no processo de aferição, e deve ser de prévio conhecimento para melhor compreensão dos itens a seguir, que trata mais especificamente do indicador </w:t>
      </w:r>
      <w:r w:rsidR="005F6491">
        <w:t xml:space="preserve">informativo </w:t>
      </w:r>
      <w:r w:rsidR="002C1669" w:rsidRPr="009917A5">
        <w:t>INF</w:t>
      </w:r>
      <w:r w:rsidR="00126DB6">
        <w:t>7</w:t>
      </w:r>
      <w:r w:rsidRPr="009917A5">
        <w:t>.</w:t>
      </w:r>
    </w:p>
    <w:p w14:paraId="1F96BAE3" w14:textId="7350A402" w:rsidR="00D45324" w:rsidRPr="009917A5" w:rsidRDefault="00CF1660" w:rsidP="00D45324">
      <w:pPr>
        <w:pStyle w:val="Ttulo2"/>
        <w:rPr>
          <w:color w:val="auto"/>
        </w:rPr>
      </w:pPr>
      <w:bookmarkStart w:id="23" w:name="_Toc97917785"/>
      <w:r w:rsidRPr="009917A5">
        <w:rPr>
          <w:color w:val="auto"/>
        </w:rPr>
        <w:t>Coleta de dados</w:t>
      </w:r>
      <w:bookmarkEnd w:id="23"/>
    </w:p>
    <w:p w14:paraId="712B50A6" w14:textId="14068397" w:rsidR="00B248AA" w:rsidRDefault="00B248AA" w:rsidP="00B248AA">
      <w:pPr>
        <w:pStyle w:val="PargrafodaLista"/>
      </w:pPr>
      <w:r>
        <w:t xml:space="preserve">Os dados utilizados na composição do INF7 serão provenientes dos registros de leitura dos estados operacionais dos TUPs. A partir do reporte desses registros é possível </w:t>
      </w:r>
      <w:r w:rsidRPr="003D49AB">
        <w:t xml:space="preserve">estabelecer as condições de acompanhamento </w:t>
      </w:r>
      <w:r>
        <w:t xml:space="preserve">quanto a características e durabilidade de ocorrências que possam impactar a disponibilidade dos TUPs visando estabelecer uma referência do quanto </w:t>
      </w:r>
      <w:r w:rsidR="00D739E9">
        <w:t>o serviço prestado por esses equipamentos de telecomunicações estaria</w:t>
      </w:r>
      <w:r>
        <w:t xml:space="preserve"> operaciona</w:t>
      </w:r>
      <w:r w:rsidR="00D739E9">
        <w:t>l</w:t>
      </w:r>
      <w:r>
        <w:t>,</w:t>
      </w:r>
      <w:r w:rsidRPr="003D49AB">
        <w:t xml:space="preserve"> à disposição dos usuários</w:t>
      </w:r>
      <w:r w:rsidR="00C64D44">
        <w:t>.</w:t>
      </w:r>
    </w:p>
    <w:p w14:paraId="52C6B49A" w14:textId="25C1E33F" w:rsidR="001B2F28" w:rsidRDefault="001B2F28" w:rsidP="001B2F28">
      <w:pPr>
        <w:pStyle w:val="PargrafodaLista"/>
      </w:pPr>
      <w:r>
        <w:t>A coleta para cálculo do INF</w:t>
      </w:r>
      <w:r w:rsidR="00126DB6">
        <w:t>7</w:t>
      </w:r>
      <w:r>
        <w:t xml:space="preserve"> será proveniente do</w:t>
      </w:r>
      <w:r w:rsidR="00126DB6">
        <w:t>s</w:t>
      </w:r>
      <w:r>
        <w:t xml:space="preserve"> seguinte</w:t>
      </w:r>
      <w:r w:rsidR="00126DB6">
        <w:t>s</w:t>
      </w:r>
      <w:r>
        <w:t xml:space="preserve"> arquivo</w:t>
      </w:r>
      <w:r w:rsidR="00126DB6">
        <w:t>s</w:t>
      </w:r>
      <w:r>
        <w:t>:</w:t>
      </w:r>
    </w:p>
    <w:p w14:paraId="0011DD3F" w14:textId="132C9FF2" w:rsidR="005F6491" w:rsidRDefault="00183A20" w:rsidP="001B2F28">
      <w:pPr>
        <w:pStyle w:val="PargrafodaLista"/>
        <w:numPr>
          <w:ilvl w:val="0"/>
          <w:numId w:val="40"/>
        </w:numPr>
      </w:pPr>
      <w:r>
        <w:lastRenderedPageBreak/>
        <w:t>Status dos</w:t>
      </w:r>
      <w:r w:rsidR="00126DB6" w:rsidRPr="00126DB6">
        <w:t xml:space="preserve"> TUPs</w:t>
      </w:r>
      <w:r w:rsidR="00126DB6">
        <w:t xml:space="preserve"> </w:t>
      </w:r>
      <w:r w:rsidR="00126DB6">
        <w:rPr>
          <w:color w:val="000000" w:themeColor="text1"/>
        </w:rPr>
        <w:t>- que apre</w:t>
      </w:r>
      <w:r w:rsidR="00126DB6" w:rsidRPr="00AB54D6">
        <w:rPr>
          <w:color w:val="000000" w:themeColor="text1"/>
        </w:rPr>
        <w:t xml:space="preserve">senta </w:t>
      </w:r>
      <w:r>
        <w:rPr>
          <w:color w:val="000000" w:themeColor="text1"/>
        </w:rPr>
        <w:t>informações relativas a</w:t>
      </w:r>
      <w:r w:rsidR="00126DB6" w:rsidRPr="00AB54D6">
        <w:rPr>
          <w:color w:val="000000" w:themeColor="text1"/>
        </w:rPr>
        <w:t xml:space="preserve">os </w:t>
      </w:r>
      <w:r w:rsidR="00126DB6">
        <w:rPr>
          <w:color w:val="000000" w:themeColor="text1"/>
        </w:rPr>
        <w:t>estados operacionais de cada</w:t>
      </w:r>
      <w:r>
        <w:rPr>
          <w:color w:val="000000" w:themeColor="text1"/>
        </w:rPr>
        <w:t xml:space="preserve"> TUP no momento de leitura</w:t>
      </w:r>
      <w:r w:rsidR="00C64D44">
        <w:rPr>
          <w:color w:val="000000" w:themeColor="text1"/>
        </w:rPr>
        <w:t xml:space="preserve"> </w:t>
      </w:r>
      <w:r w:rsidR="00C64D44">
        <w:t>pelo Sistema de Supervisão Remota</w:t>
      </w:r>
      <w:r w:rsidR="00C64D44" w:rsidRPr="003D2C12">
        <w:t xml:space="preserve"> da</w:t>
      </w:r>
      <w:r w:rsidR="00C64D44">
        <w:t xml:space="preserve"> Prestadora</w:t>
      </w:r>
      <w:r>
        <w:rPr>
          <w:color w:val="000000" w:themeColor="text1"/>
        </w:rPr>
        <w:t>;</w:t>
      </w:r>
    </w:p>
    <w:p w14:paraId="6A02B3B0" w14:textId="3C600E23" w:rsidR="00126DB6" w:rsidRDefault="00126DB6" w:rsidP="001B2F28">
      <w:pPr>
        <w:pStyle w:val="PargrafodaLista"/>
        <w:numPr>
          <w:ilvl w:val="0"/>
          <w:numId w:val="40"/>
        </w:numPr>
      </w:pPr>
      <w:r w:rsidRPr="00126DB6">
        <w:t xml:space="preserve">Base de inventário </w:t>
      </w:r>
      <w:r w:rsidR="00DC1903">
        <w:t>de TUP</w:t>
      </w:r>
      <w:r w:rsidR="00695051">
        <w:t>s</w:t>
      </w:r>
      <w:r w:rsidR="00DC1903">
        <w:t xml:space="preserve"> </w:t>
      </w:r>
      <w:r w:rsidRPr="00126DB6">
        <w:t xml:space="preserve">- que contém </w:t>
      </w:r>
      <w:r>
        <w:t xml:space="preserve">informação cadastral da </w:t>
      </w:r>
      <w:r w:rsidRPr="00126DB6">
        <w:t xml:space="preserve">planta de </w:t>
      </w:r>
      <w:r>
        <w:t>TUP</w:t>
      </w:r>
      <w:r w:rsidRPr="00126DB6">
        <w:t>s</w:t>
      </w:r>
      <w:r>
        <w:t>.</w:t>
      </w:r>
    </w:p>
    <w:p w14:paraId="2E7AD4F5" w14:textId="77777777" w:rsidR="00772252" w:rsidRDefault="005F6491" w:rsidP="00D45324">
      <w:pPr>
        <w:pStyle w:val="PargrafodaLista"/>
      </w:pPr>
      <w:r w:rsidRPr="007E632A">
        <w:t xml:space="preserve"> </w:t>
      </w:r>
    </w:p>
    <w:p w14:paraId="42EA41F2" w14:textId="3B324E2B" w:rsidR="004C57F2" w:rsidRDefault="004C57F2" w:rsidP="004C57F2">
      <w:pPr>
        <w:pStyle w:val="PargrafodaLista"/>
      </w:pPr>
      <w:r w:rsidRPr="004C57F2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4C57F2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4C57F2">
        <w:rPr>
          <w:rFonts w:ascii="Century Schoolbook" w:eastAsia="Times New Roman" w:hAnsi="Century Schoolbook" w:cs="Segoe UI"/>
          <w:lang w:eastAsia="pt-BR"/>
        </w:rPr>
      </w:r>
      <w:r w:rsidRPr="004C57F2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end"/>
      </w:r>
      <w:r w:rsidRPr="004C57F2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de</w:t>
      </w:r>
      <w:r w:rsidRPr="009917A5">
        <w:t xml:space="preserve"> </w:t>
      </w:r>
      <w:r w:rsidR="00183A20">
        <w:t>Status dos TUPs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2FF0B9B5" w14:textId="2402115D" w:rsidR="004C57F2" w:rsidRPr="004C57F2" w:rsidRDefault="00284FD7" w:rsidP="00284FD7">
      <w:pPr>
        <w:pStyle w:val="PargrafodaLista"/>
        <w:spacing w:before="0" w:after="0" w:line="240" w:lineRule="auto"/>
        <w:ind w:firstLine="142"/>
        <w:jc w:val="center"/>
        <w:rPr>
          <w:i/>
          <w:iCs/>
          <w:highlight w:val="yellow"/>
        </w:rPr>
      </w:pPr>
      <w:r w:rsidRPr="00284FD7">
        <w:rPr>
          <w:i/>
          <w:iCs/>
          <w:noProof/>
        </w:rPr>
        <w:drawing>
          <wp:inline distT="0" distB="0" distL="0" distR="0" wp14:anchorId="49F1C49E" wp14:editId="32B773E3">
            <wp:extent cx="5200650" cy="1154369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329" cy="116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1199" w14:textId="44C06072" w:rsidR="004C57F2" w:rsidRDefault="004C57F2" w:rsidP="004C57F2">
      <w:pPr>
        <w:pStyle w:val="Legenda"/>
        <w:spacing w:after="0"/>
        <w:jc w:val="center"/>
      </w:pPr>
      <w:bookmarkStart w:id="24" w:name="_Ref50558741"/>
      <w:r w:rsidRPr="009F488B">
        <w:t xml:space="preserve">Figura </w:t>
      </w:r>
      <w:r w:rsidRPr="009F488B">
        <w:fldChar w:fldCharType="begin"/>
      </w:r>
      <w:r w:rsidRPr="009F488B">
        <w:instrText>SEQ Figura \* ARABIC</w:instrText>
      </w:r>
      <w:r w:rsidRPr="009F488B">
        <w:fldChar w:fldCharType="separate"/>
      </w:r>
      <w:r w:rsidRPr="009F488B">
        <w:t>1</w:t>
      </w:r>
      <w:r w:rsidRPr="009F488B">
        <w:fldChar w:fldCharType="end"/>
      </w:r>
      <w:bookmarkEnd w:id="24"/>
      <w:r w:rsidRPr="009F488B">
        <w:t xml:space="preserve"> - Processo genérico de envio dos dados de </w:t>
      </w:r>
      <w:r w:rsidR="00183A20">
        <w:t>estado operacional dos TUPs</w:t>
      </w:r>
    </w:p>
    <w:p w14:paraId="1BAA7525" w14:textId="77777777" w:rsidR="004C57F2" w:rsidRDefault="004C57F2" w:rsidP="004C57F2">
      <w:bookmarkStart w:id="25" w:name="_Hlk69234386"/>
    </w:p>
    <w:p w14:paraId="64D2270D" w14:textId="7A4F7AD3" w:rsidR="00DC1903" w:rsidRPr="00654C16" w:rsidRDefault="004C57F2" w:rsidP="00DC1903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r>
        <w:t>Ainda, c</w:t>
      </w:r>
      <w:r w:rsidRPr="003701F1">
        <w:t>onforme prevê o art. 2</w:t>
      </w:r>
      <w:r w:rsidR="009F488B">
        <w:t>1</w:t>
      </w:r>
      <w:r w:rsidRPr="003701F1">
        <w:t xml:space="preserve"> do RQUAL, </w:t>
      </w:r>
      <w:r w:rsidR="00DC1903" w:rsidRPr="003701F1">
        <w:t>toda estrutura de coleta d</w:t>
      </w:r>
      <w:r w:rsidR="00DC1903">
        <w:t>a</w:t>
      </w:r>
      <w:r w:rsidR="00DC1903" w:rsidRPr="003701F1">
        <w:t xml:space="preserve"> </w:t>
      </w:r>
      <w:r w:rsidR="00DC1903">
        <w:t>Prestadora</w:t>
      </w:r>
      <w:r w:rsidR="00DC1903" w:rsidRPr="003701F1">
        <w:t>, deve ser documentada e disponibilizada à ESAQ, contendo os métodos</w:t>
      </w:r>
      <w:r w:rsidR="006F2387">
        <w:t xml:space="preserve"> adotados para a medição </w:t>
      </w:r>
      <w:r w:rsidR="0078569E">
        <w:t xml:space="preserve">e identificação do respectivo estado operacional </w:t>
      </w:r>
      <w:r w:rsidR="006F2387">
        <w:t>pelo SSR</w:t>
      </w:r>
      <w:r w:rsidR="00DC1903" w:rsidRPr="003701F1">
        <w:t>, ferramentas utilizadas para controle e entrega dos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 dados d</w:t>
      </w:r>
      <w:r w:rsidR="00DC1903">
        <w:rPr>
          <w:rFonts w:ascii="Century Schoolbook" w:eastAsia="Times New Roman" w:hAnsi="Century Schoolbook" w:cs="Segoe UI"/>
          <w:lang w:eastAsia="pt-BR"/>
        </w:rPr>
        <w:t>o SSR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 xml:space="preserve">encontra disponibilizada em Anexo Restrito referente a cada </w:t>
      </w:r>
      <w:r w:rsidR="00DC1903">
        <w:rPr>
          <w:rFonts w:ascii="Century Schoolbook" w:eastAsia="Times New Roman" w:hAnsi="Century Schoolbook" w:cs="Segoe UI"/>
          <w:lang w:eastAsia="pt-BR"/>
        </w:rPr>
        <w:t>Prestadora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78D88175" w14:textId="77777777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6" w:name="_Toc72506526"/>
      <w:bookmarkStart w:id="27" w:name="_Toc97917786"/>
      <w:bookmarkEnd w:id="25"/>
      <w:r w:rsidRPr="009917A5">
        <w:t>Plano Amostral prévio</w:t>
      </w:r>
      <w:bookmarkEnd w:id="26"/>
      <w:bookmarkEnd w:id="27"/>
    </w:p>
    <w:p w14:paraId="33E38A21" w14:textId="2F4B04EF" w:rsidR="00E37D20" w:rsidRDefault="00CF1660" w:rsidP="00345B7B">
      <w:pPr>
        <w:pStyle w:val="PargrafodaLista"/>
      </w:pPr>
      <w:r w:rsidRPr="009917A5">
        <w:t xml:space="preserve">NÃO APLICÁVEL - Para </w:t>
      </w:r>
      <w:r w:rsidR="002C1669" w:rsidRPr="009917A5">
        <w:t>o</w:t>
      </w:r>
      <w:r w:rsidRPr="009917A5">
        <w:t xml:space="preserve"> INF</w:t>
      </w:r>
      <w:r w:rsidR="00DC1903">
        <w:t>7</w:t>
      </w:r>
      <w:r w:rsidRPr="009917A5">
        <w:t xml:space="preserve"> serão </w:t>
      </w:r>
      <w:r w:rsidR="00896C28" w:rsidRPr="009917A5">
        <w:t>coletad</w:t>
      </w:r>
      <w:r w:rsidR="00F42F8A" w:rsidRPr="009917A5">
        <w:t>o</w:t>
      </w:r>
      <w:r w:rsidR="00896C28" w:rsidRPr="009917A5">
        <w:t>s</w:t>
      </w:r>
      <w:r w:rsidRPr="009917A5">
        <w:t xml:space="preserve"> </w:t>
      </w:r>
      <w:r w:rsidR="00E37D20">
        <w:t xml:space="preserve">os </w:t>
      </w:r>
      <w:r w:rsidR="00EE62B0" w:rsidRPr="009917A5">
        <w:t>dados referentes</w:t>
      </w:r>
      <w:r w:rsidR="00C00B0F" w:rsidRPr="009917A5">
        <w:t xml:space="preserve"> </w:t>
      </w:r>
      <w:r w:rsidR="00E37D20">
        <w:t>a tod</w:t>
      </w:r>
      <w:r w:rsidR="00DC1903">
        <w:t>a</w:t>
      </w:r>
      <w:r w:rsidR="00E37D20">
        <w:t>s</w:t>
      </w:r>
      <w:r w:rsidR="00DC1903">
        <w:t xml:space="preserve"> as</w:t>
      </w:r>
      <w:r w:rsidR="00E37D20">
        <w:t xml:space="preserve"> </w:t>
      </w:r>
      <w:r w:rsidR="00DC1903">
        <w:t xml:space="preserve">ocorrências de estado operacional </w:t>
      </w:r>
      <w:r w:rsidR="00E37D20">
        <w:t>registrad</w:t>
      </w:r>
      <w:r w:rsidR="00DC1903">
        <w:t>a</w:t>
      </w:r>
      <w:r w:rsidR="00E37D20">
        <w:t xml:space="preserve">s </w:t>
      </w:r>
      <w:r w:rsidR="00DC1903">
        <w:t>pelo Sistema de Supervisão Remota</w:t>
      </w:r>
      <w:r w:rsidR="00E37D20">
        <w:t xml:space="preserve"> da </w:t>
      </w:r>
      <w:r w:rsidR="00616518">
        <w:t>P</w:t>
      </w:r>
      <w:r w:rsidR="00E37D20">
        <w:t>restadora.</w:t>
      </w:r>
    </w:p>
    <w:p w14:paraId="5008FEFD" w14:textId="20BAAAF2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8" w:name="_Toc72506527"/>
      <w:bookmarkStart w:id="29" w:name="_Toc97917787"/>
      <w:r w:rsidRPr="009917A5">
        <w:t>Base de Dados Coletados</w:t>
      </w:r>
      <w:bookmarkEnd w:id="28"/>
      <w:bookmarkEnd w:id="29"/>
    </w:p>
    <w:p w14:paraId="269C17EE" w14:textId="536E4810" w:rsidR="0078569E" w:rsidRPr="00C463E5" w:rsidRDefault="00DC1903" w:rsidP="00DC1903">
      <w:pPr>
        <w:pStyle w:val="PargrafodaLista"/>
      </w:pPr>
      <w:r w:rsidRPr="00C463E5">
        <w:t xml:space="preserve">A coleta </w:t>
      </w:r>
      <w:r w:rsidR="000165F6" w:rsidRPr="00C463E5">
        <w:t xml:space="preserve">insumo, </w:t>
      </w:r>
      <w:r w:rsidRPr="00C463E5">
        <w:t>tanto</w:t>
      </w:r>
      <w:r w:rsidR="000165F6" w:rsidRPr="00C463E5">
        <w:t xml:space="preserve"> para </w:t>
      </w:r>
      <w:r w:rsidRPr="00C463E5">
        <w:t>o arquivo de Status dos TUPs</w:t>
      </w:r>
      <w:r w:rsidR="000165F6" w:rsidRPr="00C463E5">
        <w:t>,</w:t>
      </w:r>
      <w:r w:rsidRPr="00C463E5">
        <w:t xml:space="preserve"> quanto das Bases de inventário de TUP é de responsabilidade de cada Prestadora, devendo ser</w:t>
      </w:r>
      <w:r w:rsidR="0078569E" w:rsidRPr="00C463E5">
        <w:t>em</w:t>
      </w:r>
      <w:r w:rsidRPr="00C463E5">
        <w:t xml:space="preserve"> reportad</w:t>
      </w:r>
      <w:r w:rsidR="0078569E" w:rsidRPr="00C463E5">
        <w:t>os</w:t>
      </w:r>
      <w:r w:rsidRPr="00C463E5">
        <w:t xml:space="preserve"> </w:t>
      </w:r>
      <w:r w:rsidR="0078569E" w:rsidRPr="00C463E5">
        <w:t>a Anatel em sistema designado para esse fim, conforme acompanhamento realizado pela COUN.</w:t>
      </w:r>
    </w:p>
    <w:p w14:paraId="1A992A45" w14:textId="1AA5B382" w:rsidR="00DC1903" w:rsidRPr="00C463E5" w:rsidRDefault="0078569E" w:rsidP="00DC1903">
      <w:pPr>
        <w:pStyle w:val="PargrafodaLista"/>
      </w:pPr>
      <w:r w:rsidRPr="00C463E5">
        <w:t xml:space="preserve">O reporte </w:t>
      </w:r>
      <w:r w:rsidR="00DC1903" w:rsidRPr="00C463E5">
        <w:t>à ESAQ</w:t>
      </w:r>
      <w:r w:rsidRPr="00C463E5">
        <w:t xml:space="preserve"> ocorrerá sob a responsabilidade da Anatel.</w:t>
      </w:r>
    </w:p>
    <w:p w14:paraId="5A0B53FC" w14:textId="77777777" w:rsidR="00131360" w:rsidRPr="009917A5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30" w:name="_Toc73467799"/>
      <w:bookmarkStart w:id="31" w:name="_Toc73465688"/>
      <w:bookmarkStart w:id="32" w:name="_Toc97917788"/>
      <w:r w:rsidRPr="009917A5">
        <w:t>Campos da Base de Dados Coletados</w:t>
      </w:r>
      <w:bookmarkEnd w:id="30"/>
      <w:bookmarkEnd w:id="31"/>
      <w:bookmarkEnd w:id="32"/>
    </w:p>
    <w:p w14:paraId="6BD083B6" w14:textId="77777777" w:rsidR="00DC1903" w:rsidRPr="00DC1903" w:rsidRDefault="00DC1903" w:rsidP="00DC1903">
      <w:pPr>
        <w:pStyle w:val="PargrafodaLista"/>
        <w:numPr>
          <w:ilvl w:val="0"/>
          <w:numId w:val="45"/>
        </w:numPr>
      </w:pPr>
      <w:r w:rsidRPr="00DC1903">
        <w:rPr>
          <w:rFonts w:asciiTheme="majorHAnsi" w:eastAsiaTheme="majorEastAsia" w:hAnsiTheme="majorHAnsi" w:cstheme="majorBidi"/>
          <w:b/>
          <w:bCs/>
          <w:i/>
          <w:iCs/>
          <w:color w:val="000000" w:themeColor="text1"/>
        </w:rPr>
        <w:t xml:space="preserve">Status dos TUPs </w:t>
      </w:r>
    </w:p>
    <w:p w14:paraId="2AAA6AE5" w14:textId="11D96589" w:rsidR="00153FC3" w:rsidRPr="00C463E5" w:rsidRDefault="00DC1903" w:rsidP="00202A2B">
      <w:pPr>
        <w:pStyle w:val="PargrafodaLista"/>
      </w:pPr>
      <w:r>
        <w:t xml:space="preserve">O arquivo de </w:t>
      </w:r>
      <w:r w:rsidR="00E4696D" w:rsidRPr="00E4696D">
        <w:t xml:space="preserve">Status dos TUPs </w:t>
      </w:r>
      <w:r w:rsidR="00202A2B" w:rsidRPr="00153FC3">
        <w:t>cont</w:t>
      </w:r>
      <w:r w:rsidR="000165F6">
        <w:t>é</w:t>
      </w:r>
      <w:r w:rsidR="00202A2B">
        <w:t>m</w:t>
      </w:r>
      <w:r w:rsidR="00202A2B" w:rsidRPr="00153FC3">
        <w:t xml:space="preserve"> as informações do </w:t>
      </w:r>
      <w:r w:rsidR="00202A2B">
        <w:t>estado</w:t>
      </w:r>
      <w:r w:rsidR="00202A2B" w:rsidRPr="00153FC3">
        <w:t xml:space="preserve"> operacional de cada TUP em cada momento de medição.</w:t>
      </w:r>
      <w:r w:rsidR="00202A2B">
        <w:t xml:space="preserve"> Ess</w:t>
      </w:r>
      <w:r w:rsidR="00202A2B" w:rsidRPr="00153FC3">
        <w:t>as informações d</w:t>
      </w:r>
      <w:r w:rsidR="00202A2B">
        <w:t>e</w:t>
      </w:r>
      <w:r w:rsidR="00202A2B" w:rsidRPr="00153FC3">
        <w:t xml:space="preserve"> </w:t>
      </w:r>
      <w:r w:rsidR="00202A2B">
        <w:t>estado</w:t>
      </w:r>
      <w:r w:rsidR="00202A2B" w:rsidRPr="00153FC3">
        <w:t xml:space="preserve"> operacional </w:t>
      </w:r>
      <w:r>
        <w:t>são coletad</w:t>
      </w:r>
      <w:r w:rsidR="00202A2B">
        <w:t>a</w:t>
      </w:r>
      <w:r>
        <w:t>s de forma automática pelo</w:t>
      </w:r>
      <w:r w:rsidR="00E4696D">
        <w:t xml:space="preserve"> Sistema de Supervisão Remota</w:t>
      </w:r>
      <w:r w:rsidRPr="003D2C12">
        <w:t xml:space="preserve"> da</w:t>
      </w:r>
      <w:r>
        <w:t xml:space="preserve"> Prestadora, </w:t>
      </w:r>
      <w:r w:rsidR="00E4696D">
        <w:t xml:space="preserve">que funciona de forma </w:t>
      </w:r>
      <w:r w:rsidR="00202A2B">
        <w:t>pré-programada para a comunicação com o TUP,</w:t>
      </w:r>
      <w:r w:rsidR="00E4696D">
        <w:t xml:space="preserve"> enviando uma </w:t>
      </w:r>
      <w:r w:rsidR="00E4696D">
        <w:lastRenderedPageBreak/>
        <w:t>mensagem de conectividade (</w:t>
      </w:r>
      <w:r w:rsidR="00E4696D" w:rsidRPr="00E4696D">
        <w:rPr>
          <w:i/>
          <w:iCs/>
        </w:rPr>
        <w:t>ping</w:t>
      </w:r>
      <w:r w:rsidR="00E4696D">
        <w:t xml:space="preserve">) para cada um dos TUPs, tendo como retorno </w:t>
      </w:r>
      <w:r w:rsidR="00CC3E93">
        <w:t>possíveis problemas ou a plena fruição do equipamento</w:t>
      </w:r>
      <w:r w:rsidR="00202A2B">
        <w:t>,</w:t>
      </w:r>
      <w:r w:rsidR="00CC3E93">
        <w:t xml:space="preserve"> não realizando a leitura enquanto o TUP </w:t>
      </w:r>
      <w:r w:rsidR="00CC3E93" w:rsidRPr="00C463E5">
        <w:t>estiver sendo utilizado, aguardando o término da chamada para efetuar essa comunicação.</w:t>
      </w:r>
      <w:r w:rsidR="00153FC3" w:rsidRPr="00C463E5">
        <w:t xml:space="preserve"> </w:t>
      </w:r>
    </w:p>
    <w:p w14:paraId="24BBA30C" w14:textId="2FF810C4" w:rsidR="00202A2B" w:rsidRPr="00C463E5" w:rsidRDefault="00202A2B" w:rsidP="00202A2B">
      <w:pPr>
        <w:pStyle w:val="PargrafodaLista"/>
        <w:rPr>
          <w:color w:val="000000" w:themeColor="text1"/>
        </w:rPr>
      </w:pPr>
      <w:r w:rsidRPr="00C463E5">
        <w:rPr>
          <w:color w:val="000000" w:themeColor="text1"/>
        </w:rPr>
        <w:t xml:space="preserve">Devem ser coletados e enviados, ao sistema e periodicidade designados pela COUN, os registros de estado operacional de todos os TUPs da planta da Prestadora, </w:t>
      </w:r>
      <w:r w:rsidR="006705E5">
        <w:rPr>
          <w:color w:val="000000" w:themeColor="text1"/>
        </w:rPr>
        <w:t xml:space="preserve">sendo esperado que </w:t>
      </w:r>
      <w:r w:rsidRPr="00C463E5">
        <w:rPr>
          <w:color w:val="000000" w:themeColor="text1"/>
        </w:rPr>
        <w:t>a comunicação do SSR com os TUPs ocorr</w:t>
      </w:r>
      <w:r w:rsidR="006705E5">
        <w:rPr>
          <w:color w:val="000000" w:themeColor="text1"/>
        </w:rPr>
        <w:t>a</w:t>
      </w:r>
      <w:r w:rsidRPr="00C463E5">
        <w:rPr>
          <w:color w:val="000000" w:themeColor="text1"/>
        </w:rPr>
        <w:t xml:space="preserve"> </w:t>
      </w:r>
      <w:r w:rsidR="006705E5">
        <w:rPr>
          <w:color w:val="000000" w:themeColor="text1"/>
        </w:rPr>
        <w:t>pelo menos 5</w:t>
      </w:r>
      <w:r w:rsidRPr="00C463E5">
        <w:rPr>
          <w:color w:val="000000" w:themeColor="text1"/>
        </w:rPr>
        <w:t xml:space="preserve"> (</w:t>
      </w:r>
      <w:r w:rsidR="006705E5">
        <w:rPr>
          <w:color w:val="000000" w:themeColor="text1"/>
        </w:rPr>
        <w:t>cinco</w:t>
      </w:r>
      <w:r w:rsidRPr="00C463E5">
        <w:rPr>
          <w:color w:val="000000" w:themeColor="text1"/>
        </w:rPr>
        <w:t xml:space="preserve">) </w:t>
      </w:r>
      <w:r w:rsidR="006705E5">
        <w:rPr>
          <w:color w:val="000000" w:themeColor="text1"/>
        </w:rPr>
        <w:t xml:space="preserve">vezes </w:t>
      </w:r>
      <w:r w:rsidRPr="00C463E5">
        <w:rPr>
          <w:color w:val="000000" w:themeColor="text1"/>
        </w:rPr>
        <w:t xml:space="preserve">por semana, </w:t>
      </w:r>
      <w:r w:rsidR="006705E5">
        <w:rPr>
          <w:color w:val="000000" w:themeColor="text1"/>
        </w:rPr>
        <w:t>sempre em dias úteis</w:t>
      </w:r>
      <w:r w:rsidRPr="00C463E5">
        <w:rPr>
          <w:color w:val="000000" w:themeColor="text1"/>
        </w:rPr>
        <w:t>.</w:t>
      </w:r>
      <w:r w:rsidR="006705E5">
        <w:rPr>
          <w:color w:val="000000" w:themeColor="text1"/>
        </w:rPr>
        <w:t xml:space="preserve"> Será realizado um acompanhamento pela Anatel quanto a periodicidade de medições semanais reportadas pela Prestadora. As</w:t>
      </w:r>
      <w:r w:rsidR="006705E5" w:rsidRPr="006705E5">
        <w:rPr>
          <w:color w:val="000000" w:themeColor="text1"/>
        </w:rPr>
        <w:t xml:space="preserve"> mediç</w:t>
      </w:r>
      <w:r w:rsidR="006705E5">
        <w:rPr>
          <w:color w:val="000000" w:themeColor="text1"/>
        </w:rPr>
        <w:t>ões</w:t>
      </w:r>
      <w:r w:rsidR="006705E5" w:rsidRPr="006705E5">
        <w:rPr>
          <w:color w:val="000000" w:themeColor="text1"/>
        </w:rPr>
        <w:t xml:space="preserve"> referente</w:t>
      </w:r>
      <w:r w:rsidR="005D5C75">
        <w:rPr>
          <w:color w:val="000000" w:themeColor="text1"/>
        </w:rPr>
        <w:t>s</w:t>
      </w:r>
      <w:r w:rsidR="006705E5" w:rsidRPr="006705E5">
        <w:rPr>
          <w:color w:val="000000" w:themeColor="text1"/>
        </w:rPr>
        <w:t xml:space="preserve"> a </w:t>
      </w:r>
      <w:r w:rsidR="005D5C75">
        <w:rPr>
          <w:color w:val="000000" w:themeColor="text1"/>
        </w:rPr>
        <w:t xml:space="preserve">sábados, domingos e feriados nacionais serão desconsiderados, bem como a dias de feriados estaduais e municipais, quando sinalizados. </w:t>
      </w:r>
      <w:r w:rsidR="006705E5" w:rsidRPr="006705E5">
        <w:rPr>
          <w:color w:val="000000" w:themeColor="text1"/>
        </w:rPr>
        <w:t xml:space="preserve"> </w:t>
      </w:r>
    </w:p>
    <w:p w14:paraId="3B4D6F82" w14:textId="0BC78445" w:rsidR="00202A2B" w:rsidRPr="00C463E5" w:rsidRDefault="00695051" w:rsidP="00CC3E93">
      <w:pPr>
        <w:pStyle w:val="PargrafodaLista"/>
      </w:pPr>
      <w:r w:rsidRPr="00C463E5">
        <w:t>Mensalmente, a Anatel irá consolidar todos os registros apresentados e encaminhará à ESAQ sob o arquivo Status dos TUPs.</w:t>
      </w:r>
    </w:p>
    <w:p w14:paraId="3161EBFA" w14:textId="63D2464A" w:rsidR="00CF1660" w:rsidRPr="009917A5" w:rsidRDefault="00503584" w:rsidP="00DC1903">
      <w:pPr>
        <w:pStyle w:val="PargrafodaLista"/>
      </w:pPr>
      <w:r w:rsidRPr="00C463E5">
        <w:t xml:space="preserve">Os campos existentes no arquivo </w:t>
      </w:r>
      <w:r w:rsidR="00394A3D" w:rsidRPr="00C463E5">
        <w:t>de Status dos TUPs</w:t>
      </w:r>
      <w:r w:rsidR="00394A3D">
        <w:t xml:space="preserve"> </w:t>
      </w:r>
      <w:r>
        <w:t xml:space="preserve">são os apresentados </w:t>
      </w:r>
      <w:r w:rsidR="002C1669" w:rsidRPr="009917A5">
        <w:t>na</w:t>
      </w:r>
      <w:r w:rsidR="00CF1660" w:rsidRPr="009917A5">
        <w:t xml:space="preserve"> </w:t>
      </w:r>
      <w:r w:rsidR="00CF1660" w:rsidRPr="009917A5">
        <w:fldChar w:fldCharType="begin"/>
      </w:r>
      <w:r w:rsidR="00CF1660" w:rsidRPr="009917A5">
        <w:instrText xml:space="preserve"> REF _Ref36562775 \h  \* MERGEFORMAT </w:instrText>
      </w:r>
      <w:r w:rsidR="00CF1660" w:rsidRPr="009917A5">
        <w:fldChar w:fldCharType="separate"/>
      </w:r>
      <w:r w:rsidR="00060F6C" w:rsidRPr="009917A5">
        <w:t>Tabela 2</w:t>
      </w:r>
      <w:r w:rsidR="00CF1660" w:rsidRPr="009917A5">
        <w:fldChar w:fldCharType="end"/>
      </w:r>
      <w:r>
        <w:t>, a seguir</w:t>
      </w:r>
      <w:r w:rsidR="00AA6B08" w:rsidRPr="009917A5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270"/>
        <w:gridCol w:w="4252"/>
        <w:gridCol w:w="1836"/>
      </w:tblGrid>
      <w:tr w:rsidR="00837D61" w:rsidRPr="009917A5" w14:paraId="13DF807C" w14:textId="2EA95DC5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9917A5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93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422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0165F6" w:rsidRPr="009917A5" w14:paraId="4C13E121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53E4D094" w14:textId="08A63D07" w:rsidR="000165F6" w:rsidRPr="00276D4B" w:rsidRDefault="000165F6" w:rsidP="00016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3" w:type="pct"/>
            <w:noWrap/>
            <w:vAlign w:val="center"/>
          </w:tcPr>
          <w:p w14:paraId="0C229A61" w14:textId="6C7FF1B5" w:rsidR="000165F6" w:rsidRPr="00961D2A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2422" w:type="pct"/>
            <w:noWrap/>
            <w:vAlign w:val="center"/>
          </w:tcPr>
          <w:p w14:paraId="26894232" w14:textId="0368A77E" w:rsidR="000165F6" w:rsidRPr="00276D4B" w:rsidRDefault="000165F6" w:rsidP="000165F6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  <w:tc>
          <w:tcPr>
            <w:tcW w:w="1046" w:type="pct"/>
            <w:vAlign w:val="center"/>
          </w:tcPr>
          <w:p w14:paraId="7ABD5286" w14:textId="60EE2E44" w:rsidR="000165F6" w:rsidRPr="00C26BC0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C26BC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5D14666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895BB94" w14:textId="7CC54460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3" w:type="pct"/>
            <w:noWrap/>
            <w:vAlign w:val="center"/>
          </w:tcPr>
          <w:p w14:paraId="7349C214" w14:textId="1E8B0021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CODIGONACIONALDDD</w:t>
            </w:r>
          </w:p>
        </w:tc>
        <w:tc>
          <w:tcPr>
            <w:tcW w:w="2422" w:type="pct"/>
            <w:noWrap/>
            <w:vAlign w:val="center"/>
          </w:tcPr>
          <w:p w14:paraId="6FA764A3" w14:textId="2A4BEF84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</w:p>
        </w:tc>
        <w:tc>
          <w:tcPr>
            <w:tcW w:w="1046" w:type="pct"/>
            <w:vAlign w:val="center"/>
          </w:tcPr>
          <w:p w14:paraId="03CCA64C" w14:textId="6EB03828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6F0713D3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47E907" w14:textId="36DD1654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3" w:type="pct"/>
            <w:noWrap/>
            <w:vAlign w:val="center"/>
          </w:tcPr>
          <w:p w14:paraId="3DC37A13" w14:textId="4B156990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NUMEROTELEFONETUP</w:t>
            </w:r>
          </w:p>
        </w:tc>
        <w:tc>
          <w:tcPr>
            <w:tcW w:w="2422" w:type="pct"/>
            <w:noWrap/>
            <w:vAlign w:val="center"/>
          </w:tcPr>
          <w:p w14:paraId="0F2F09A7" w14:textId="7A93F94B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 do TUP</w:t>
            </w:r>
          </w:p>
        </w:tc>
        <w:tc>
          <w:tcPr>
            <w:tcW w:w="1046" w:type="pct"/>
            <w:vAlign w:val="center"/>
          </w:tcPr>
          <w:p w14:paraId="1A920644" w14:textId="79674FD6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4FA7544C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4BC097B1" w14:textId="5AAE6D4E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3" w:type="pct"/>
            <w:noWrap/>
            <w:vAlign w:val="center"/>
          </w:tcPr>
          <w:p w14:paraId="36883599" w14:textId="1EC0CFCB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DATAHORAULTIMACOMUNICACAO</w:t>
            </w:r>
          </w:p>
        </w:tc>
        <w:tc>
          <w:tcPr>
            <w:tcW w:w="2422" w:type="pct"/>
            <w:noWrap/>
            <w:vAlign w:val="center"/>
          </w:tcPr>
          <w:p w14:paraId="227CEF52" w14:textId="37E21446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 última comunicação do TUP, no formato dd/mm/aaaa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DF5F43B" w14:textId="0B6EC7F2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3FA54718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6E50A4" w14:textId="0C8C033E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3" w:type="pct"/>
            <w:noWrap/>
            <w:vAlign w:val="center"/>
          </w:tcPr>
          <w:p w14:paraId="7F184E5C" w14:textId="2B12DCA1" w:rsidR="00FF6BB4" w:rsidRPr="00961D2A" w:rsidRDefault="00076A9A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Dt_Referencia</w:t>
            </w:r>
          </w:p>
        </w:tc>
        <w:tc>
          <w:tcPr>
            <w:tcW w:w="2422" w:type="pct"/>
            <w:noWrap/>
            <w:vAlign w:val="center"/>
          </w:tcPr>
          <w:p w14:paraId="628314C2" w14:textId="77308636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</w:t>
            </w:r>
            <w:r w:rsidR="0098100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medição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formato dd/mm/aaaa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9C041B3" w14:textId="1C109D8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6DED615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1D83DF0A" w14:textId="2A4559C9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3" w:type="pct"/>
            <w:noWrap/>
            <w:vAlign w:val="center"/>
          </w:tcPr>
          <w:p w14:paraId="67104A7D" w14:textId="42B9191A" w:rsidR="00FF6BB4" w:rsidRPr="00961D2A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STATUSFUNCIONAMENTO</w:t>
            </w:r>
          </w:p>
        </w:tc>
        <w:tc>
          <w:tcPr>
            <w:tcW w:w="2422" w:type="pct"/>
            <w:noWrap/>
            <w:vAlign w:val="center"/>
          </w:tcPr>
          <w:p w14:paraId="77067EAA" w14:textId="1B99BC15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do estado operacional do TUP no Sistema de Supervisão Remota no momento da medição</w:t>
            </w:r>
            <w:r w:rsidRPr="00276D4B" w:rsidDel="00814A9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(conforme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_Ref37263919 \h  \* MERGEFORMAT </w:instrTex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Tabela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F36371E" w14:textId="33F9447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2855D83C" w:rsidR="00CF1660" w:rsidRDefault="00CF1660" w:rsidP="00CF1660">
      <w:pPr>
        <w:pStyle w:val="Legenda"/>
        <w:jc w:val="center"/>
      </w:pPr>
      <w:bookmarkStart w:id="33" w:name="_Ref36562775"/>
      <w:r w:rsidRPr="009917A5">
        <w:t xml:space="preserve">Tabela </w:t>
      </w:r>
      <w:r w:rsidR="00132F09" w:rsidRPr="009917A5">
        <w:t>2</w:t>
      </w:r>
      <w:bookmarkEnd w:id="33"/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 w:rsidR="007722F6">
        <w:t>Status dos TUPs</w:t>
      </w:r>
    </w:p>
    <w:p w14:paraId="7915BDD4" w14:textId="6F1340E8" w:rsidR="00104147" w:rsidRPr="0048650A" w:rsidRDefault="000F4978" w:rsidP="00104147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>opcional somente o preenchimento do conteúdo do respectivo campo.</w:t>
      </w:r>
      <w:r w:rsidR="00104147" w:rsidRPr="0048650A">
        <w:rPr>
          <w:color w:val="000000" w:themeColor="text1"/>
        </w:rPr>
        <w:t xml:space="preserve"> </w:t>
      </w:r>
    </w:p>
    <w:p w14:paraId="70E7EB72" w14:textId="1ED27936" w:rsidR="0048650A" w:rsidRDefault="0048650A" w:rsidP="0048650A">
      <w:pPr>
        <w:pStyle w:val="Ttulo4"/>
        <w:numPr>
          <w:ilvl w:val="0"/>
          <w:numId w:val="45"/>
        </w:numPr>
        <w:tabs>
          <w:tab w:val="left" w:pos="993"/>
        </w:tabs>
      </w:pPr>
      <w:r w:rsidRPr="008063D5">
        <w:t>Base de inventário</w:t>
      </w:r>
      <w:r>
        <w:t xml:space="preserve"> d</w:t>
      </w:r>
      <w:r w:rsidR="00695051">
        <w:t>e</w:t>
      </w:r>
      <w:r>
        <w:t xml:space="preserve"> TUP</w:t>
      </w:r>
      <w:r w:rsidR="00695051">
        <w:t>s</w:t>
      </w:r>
    </w:p>
    <w:p w14:paraId="7860E7F2" w14:textId="1705BAA9" w:rsidR="00931CAE" w:rsidRDefault="00931CAE" w:rsidP="00931CAE">
      <w:pPr>
        <w:pStyle w:val="PargrafodaLista"/>
      </w:pPr>
      <w:r>
        <w:t xml:space="preserve">O arquivo </w:t>
      </w:r>
      <w:r w:rsidR="00276D4B">
        <w:t>de</w:t>
      </w:r>
      <w:r>
        <w:t xml:space="preserve"> Base de inventário d</w:t>
      </w:r>
      <w:r w:rsidR="00695051">
        <w:t>e</w:t>
      </w:r>
      <w:r>
        <w:t xml:space="preserve"> TUP</w:t>
      </w:r>
      <w:r w:rsidR="003270EA">
        <w:t>s</w:t>
      </w:r>
      <w:r>
        <w:t xml:space="preserve"> apresentam as informações cadastrais de cada TUP, </w:t>
      </w:r>
      <w:r w:rsidRPr="00931CAE">
        <w:t>tais</w:t>
      </w:r>
      <w:r>
        <w:t xml:space="preserve"> como: seu </w:t>
      </w:r>
      <w:r w:rsidRPr="00DA138E">
        <w:t>código de acesso com respectivo Código Nacional (DDD)</w:t>
      </w:r>
      <w:r>
        <w:t xml:space="preserve">, sua localização (coordenadas, município), </w:t>
      </w:r>
      <w:r w:rsidR="00740BB6">
        <w:t xml:space="preserve">e algumas características de instalação do </w:t>
      </w:r>
      <w:r w:rsidRPr="00DA138E">
        <w:t>TUP.</w:t>
      </w:r>
    </w:p>
    <w:p w14:paraId="190B0F05" w14:textId="51D695DF" w:rsidR="00585025" w:rsidRDefault="00276D4B" w:rsidP="00585025">
      <w:pPr>
        <w:pStyle w:val="PargrafodaLista"/>
      </w:pPr>
      <w:r>
        <w:t>A base cadastral</w:t>
      </w:r>
      <w:r w:rsidR="00695051">
        <w:t xml:space="preserve"> de TUPs se inicia com a disponibilização de um arquivo pela Anatel e atuará como um guia com a listagem de todos os TUPs, que deverão constar com algum estado operacional ou rótulo no momento de cálculo do indicador</w:t>
      </w:r>
      <w:r w:rsidR="00614A2F">
        <w:t xml:space="preserve"> INF7</w:t>
      </w:r>
      <w:r w:rsidR="00695051">
        <w:t>.</w:t>
      </w:r>
    </w:p>
    <w:p w14:paraId="6F8F274E" w14:textId="304079DC" w:rsidR="00585025" w:rsidRDefault="00276D4B" w:rsidP="00585025">
      <w:pPr>
        <w:pStyle w:val="PargrafodaLista"/>
      </w:pPr>
      <w:r>
        <w:t>A base cadastral</w:t>
      </w:r>
      <w:r w:rsidR="00585025">
        <w:t xml:space="preserve"> de TUPs funciona da seguinte forma:</w:t>
      </w:r>
    </w:p>
    <w:p w14:paraId="69986C78" w14:textId="5566663F" w:rsidR="00585025" w:rsidRDefault="00585025" w:rsidP="00585025">
      <w:pPr>
        <w:pStyle w:val="PargrafodaLista"/>
        <w:numPr>
          <w:ilvl w:val="0"/>
          <w:numId w:val="48"/>
        </w:numPr>
      </w:pPr>
      <w:r>
        <w:t xml:space="preserve">Periodicamente, não necessariamente de forma mensal, a Anatel disponibiliza um arquivo </w:t>
      </w:r>
      <w:r w:rsidR="00276D4B">
        <w:t>de</w:t>
      </w:r>
      <w:r>
        <w:t xml:space="preserve"> Base de inventário de TUP</w:t>
      </w:r>
      <w:r w:rsidR="00276D4B">
        <w:t>s</w:t>
      </w:r>
      <w:r>
        <w:t>;</w:t>
      </w:r>
    </w:p>
    <w:p w14:paraId="1EF78A6B" w14:textId="2B4FB0B5" w:rsidR="00384C9F" w:rsidRDefault="00384C9F" w:rsidP="00384C9F">
      <w:pPr>
        <w:pStyle w:val="PargrafodaLista"/>
        <w:numPr>
          <w:ilvl w:val="0"/>
          <w:numId w:val="48"/>
        </w:numPr>
      </w:pPr>
      <w:r w:rsidRPr="0040484A">
        <w:lastRenderedPageBreak/>
        <w:t xml:space="preserve">Para todo mês deve ser gerada uma tabela respectiva de </w:t>
      </w:r>
      <w:r w:rsidR="00276D4B">
        <w:t>base cadastral</w:t>
      </w:r>
      <w:r w:rsidRPr="0040484A">
        <w:t xml:space="preserve"> </w:t>
      </w:r>
      <w:r w:rsidR="00276D4B">
        <w:t xml:space="preserve">de </w:t>
      </w:r>
      <w:r w:rsidRPr="0040484A">
        <w:t>TUP</w:t>
      </w:r>
      <w:r w:rsidR="00276D4B">
        <w:t>s</w:t>
      </w:r>
      <w:r w:rsidRPr="0040484A">
        <w:t>. Na ausência d</w:t>
      </w:r>
      <w:r w:rsidR="00740BB6">
        <w:t>o</w:t>
      </w:r>
      <w:r w:rsidRPr="0040484A">
        <w:t xml:space="preserve"> reporte </w:t>
      </w:r>
      <w:r w:rsidR="00740BB6">
        <w:t>do mês do arquivo de Base de inventário de TUPs</w:t>
      </w:r>
      <w:r w:rsidR="00740BB6" w:rsidRPr="0040484A">
        <w:t xml:space="preserve"> </w:t>
      </w:r>
      <w:r w:rsidRPr="0040484A">
        <w:t>pela Anatel, deve ser replicada a do mês anterior</w:t>
      </w:r>
      <w:r>
        <w:t>;</w:t>
      </w:r>
    </w:p>
    <w:p w14:paraId="58B9ADA8" w14:textId="5CE24952" w:rsidR="00585025" w:rsidRPr="00614A2F" w:rsidRDefault="00585025" w:rsidP="00585025">
      <w:pPr>
        <w:pStyle w:val="PargrafodaLista"/>
        <w:numPr>
          <w:ilvl w:val="0"/>
          <w:numId w:val="48"/>
        </w:numPr>
      </w:pPr>
      <w:r w:rsidRPr="0040484A">
        <w:t xml:space="preserve">Essa </w:t>
      </w:r>
      <w:r w:rsidR="00276D4B">
        <w:t xml:space="preserve">base cadastral de TUPs </w:t>
      </w:r>
      <w:r w:rsidRPr="0040484A">
        <w:t xml:space="preserve">é exclusivamente incremental, não sendo possível se efetuar a exclusão do registro de um TUP na ESAQ. Uma vez deixando de constar em </w:t>
      </w:r>
      <w:r w:rsidRPr="00614A2F">
        <w:t xml:space="preserve">arquivo disponibilizado pela Anatel, o TUP receberá um </w:t>
      </w:r>
      <w:r w:rsidR="0014178F" w:rsidRPr="00614A2F">
        <w:t>rótulo de “TUP Desativado”</w:t>
      </w:r>
      <w:r w:rsidR="00384C9F" w:rsidRPr="00614A2F">
        <w:t xml:space="preserve"> por não </w:t>
      </w:r>
      <w:r w:rsidR="00614A2F" w:rsidRPr="00614A2F">
        <w:t xml:space="preserve">estar mais </w:t>
      </w:r>
      <w:r w:rsidR="00384C9F" w:rsidRPr="00614A2F">
        <w:t>consta</w:t>
      </w:r>
      <w:r w:rsidR="00614A2F" w:rsidRPr="00614A2F">
        <w:t xml:space="preserve">ndo </w:t>
      </w:r>
      <w:r w:rsidR="00384C9F" w:rsidRPr="00614A2F">
        <w:t xml:space="preserve">no </w:t>
      </w:r>
      <w:r w:rsidR="00614A2F" w:rsidRPr="00614A2F">
        <w:t xml:space="preserve">último arquivo de Base de </w:t>
      </w:r>
      <w:r w:rsidR="00384C9F" w:rsidRPr="00614A2F">
        <w:t>inventário</w:t>
      </w:r>
      <w:r w:rsidR="00614A2F" w:rsidRPr="00614A2F">
        <w:t xml:space="preserve"> de TUPs enviado</w:t>
      </w:r>
      <w:r w:rsidRPr="00614A2F">
        <w:t>;</w:t>
      </w:r>
    </w:p>
    <w:p w14:paraId="758BB128" w14:textId="1BF0B333" w:rsidR="00585025" w:rsidRPr="00585025" w:rsidRDefault="00585025" w:rsidP="00585025">
      <w:pPr>
        <w:pStyle w:val="PargrafodaLista"/>
        <w:numPr>
          <w:ilvl w:val="0"/>
          <w:numId w:val="48"/>
        </w:numPr>
      </w:pPr>
      <w:r w:rsidRPr="00614A2F">
        <w:t xml:space="preserve">A alteração de informações cadastrais de TUP já constante na </w:t>
      </w:r>
      <w:r w:rsidR="00276D4B" w:rsidRPr="00614A2F">
        <w:t xml:space="preserve">base cadastral de TUPs </w:t>
      </w:r>
      <w:r w:rsidRPr="00614A2F">
        <w:t>deve ser atualizada com aplicabilidade</w:t>
      </w:r>
      <w:r w:rsidRPr="0040484A">
        <w:t xml:space="preserve"> a partir do mês de referência do arquivo</w:t>
      </w:r>
      <w:r w:rsidR="00384C9F">
        <w:t>.</w:t>
      </w:r>
    </w:p>
    <w:p w14:paraId="247EB380" w14:textId="77777777" w:rsidR="00585025" w:rsidRDefault="00585025" w:rsidP="00BF4427">
      <w:pPr>
        <w:pStyle w:val="PargrafodaLista"/>
      </w:pPr>
    </w:p>
    <w:p w14:paraId="5DD424BC" w14:textId="46AC9F8F" w:rsidR="00BF4427" w:rsidRDefault="00BF4427" w:rsidP="00BF4427">
      <w:pPr>
        <w:pStyle w:val="PargrafodaLista"/>
        <w:rPr>
          <w:highlight w:val="yellow"/>
        </w:rPr>
      </w:pPr>
      <w:r>
        <w:t xml:space="preserve">Os campos existentes no </w:t>
      </w:r>
      <w:r w:rsidR="00276D4B">
        <w:t>arquivo de</w:t>
      </w:r>
      <w:r>
        <w:t xml:space="preserve"> Base de inventário </w:t>
      </w:r>
      <w:r w:rsidR="00740BB6">
        <w:t>de</w:t>
      </w:r>
      <w:r>
        <w:t xml:space="preserve"> TUPs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>
        <w:t>Tabela 3</w:t>
      </w:r>
      <w:r>
        <w:fldChar w:fldCharType="end"/>
      </w:r>
      <w:r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984"/>
        <w:gridCol w:w="4538"/>
        <w:gridCol w:w="1836"/>
      </w:tblGrid>
      <w:tr w:rsidR="00BF4427" w:rsidRPr="009917A5" w14:paraId="4DED13FE" w14:textId="77777777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652145AC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30" w:type="pct"/>
            <w:shd w:val="clear" w:color="auto" w:fill="D3DCE3" w:themeFill="accent2" w:themeFillTint="66"/>
            <w:noWrap/>
            <w:vAlign w:val="center"/>
            <w:hideMark/>
          </w:tcPr>
          <w:p w14:paraId="487AC0C2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85" w:type="pct"/>
            <w:shd w:val="clear" w:color="auto" w:fill="D3DCE3" w:themeFill="accent2" w:themeFillTint="66"/>
            <w:noWrap/>
            <w:vAlign w:val="center"/>
            <w:hideMark/>
          </w:tcPr>
          <w:p w14:paraId="2841B42F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BAA4384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1F4B7D" w:rsidRPr="009917A5" w14:paraId="63B2CA95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B24C6A0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0" w:type="pct"/>
            <w:noWrap/>
            <w:vAlign w:val="center"/>
          </w:tcPr>
          <w:p w14:paraId="6CE4A94F" w14:textId="0FD8F0F2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2585" w:type="pct"/>
            <w:noWrap/>
            <w:vAlign w:val="center"/>
          </w:tcPr>
          <w:p w14:paraId="1B403CF4" w14:textId="1F7DED02" w:rsidR="001F4B7D" w:rsidRPr="00305175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  <w:tc>
          <w:tcPr>
            <w:tcW w:w="1046" w:type="pct"/>
            <w:vAlign w:val="center"/>
          </w:tcPr>
          <w:p w14:paraId="0A6F1CDC" w14:textId="62D3B2A2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F4B7D" w:rsidRPr="009917A5" w14:paraId="7121956E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D12ABD7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14:paraId="30573EA8" w14:textId="5C1053B0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2585" w:type="pct"/>
            <w:noWrap/>
            <w:vAlign w:val="center"/>
          </w:tcPr>
          <w:p w14:paraId="1E0B8DEC" w14:textId="3CFA2CFC" w:rsidR="001F4B7D" w:rsidRPr="001F4B7D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  <w:tc>
          <w:tcPr>
            <w:tcW w:w="1046" w:type="pct"/>
            <w:vAlign w:val="center"/>
          </w:tcPr>
          <w:p w14:paraId="3C5056E0" w14:textId="75E5CE18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A684E" w:rsidRPr="009917A5" w14:paraId="1A07C2A0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A00DAEA" w14:textId="5E22EBBF" w:rsidR="001A684E" w:rsidRPr="001F4B7D" w:rsidRDefault="001A684E" w:rsidP="001A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0" w:type="pct"/>
            <w:noWrap/>
            <w:vAlign w:val="center"/>
          </w:tcPr>
          <w:p w14:paraId="6DDB2E3A" w14:textId="293CF784" w:rsidR="001A684E" w:rsidRPr="00961D2A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</w:t>
            </w:r>
            <w:r w:rsidR="006705E5"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_</w:t>
            </w: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PGO</w:t>
            </w:r>
          </w:p>
        </w:tc>
        <w:tc>
          <w:tcPr>
            <w:tcW w:w="2585" w:type="pct"/>
            <w:noWrap/>
            <w:vAlign w:val="center"/>
          </w:tcPr>
          <w:p w14:paraId="0C896481" w14:textId="7FD23527" w:rsidR="001A684E" w:rsidRPr="001F4B7D" w:rsidRDefault="001A684E" w:rsidP="001A684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</w:p>
        </w:tc>
        <w:tc>
          <w:tcPr>
            <w:tcW w:w="1046" w:type="pct"/>
            <w:vAlign w:val="center"/>
          </w:tcPr>
          <w:p w14:paraId="0DE15F0A" w14:textId="50ABA2D8" w:rsidR="001A684E" w:rsidRPr="001F4B7D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0D87CFF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5D4BE4B" w14:textId="1183AC5A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0" w:type="pct"/>
            <w:noWrap/>
            <w:vAlign w:val="center"/>
          </w:tcPr>
          <w:p w14:paraId="0D951140" w14:textId="0CF03C7C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ID_MUNICIPIO</w:t>
            </w:r>
          </w:p>
        </w:tc>
        <w:tc>
          <w:tcPr>
            <w:tcW w:w="2585" w:type="pct"/>
            <w:noWrap/>
            <w:vAlign w:val="center"/>
          </w:tcPr>
          <w:p w14:paraId="2AC37B19" w14:textId="31235BCD" w:rsidR="006705E5" w:rsidRPr="001A684E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município (IBGE)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856466D" w14:textId="653E31A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294FA21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306E96CC" w14:textId="0377C01B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0" w:type="pct"/>
            <w:noWrap/>
            <w:vAlign w:val="center"/>
          </w:tcPr>
          <w:p w14:paraId="1D9BD113" w14:textId="0F73F2E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CN</w:t>
            </w:r>
          </w:p>
        </w:tc>
        <w:tc>
          <w:tcPr>
            <w:tcW w:w="2585" w:type="pct"/>
            <w:noWrap/>
            <w:vAlign w:val="center"/>
          </w:tcPr>
          <w:p w14:paraId="7DB08BE2" w14:textId="37F2E828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8F34FF7" w14:textId="0C20625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38603A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F0AA485" w14:textId="24118342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0" w:type="pct"/>
            <w:noWrap/>
            <w:vAlign w:val="center"/>
          </w:tcPr>
          <w:p w14:paraId="065683CC" w14:textId="18B4C52D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CODIGO_DE_ACESSO_TUP</w:t>
            </w:r>
          </w:p>
        </w:tc>
        <w:tc>
          <w:tcPr>
            <w:tcW w:w="2585" w:type="pct"/>
            <w:noWrap/>
            <w:vAlign w:val="center"/>
          </w:tcPr>
          <w:p w14:paraId="400AD7CA" w14:textId="09D127D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B054070" w14:textId="51693B35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590B583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A569E58" w14:textId="3F8154F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30" w:type="pct"/>
            <w:noWrap/>
            <w:vAlign w:val="center"/>
          </w:tcPr>
          <w:p w14:paraId="18058F6E" w14:textId="006B7FA8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2585" w:type="pct"/>
            <w:noWrap/>
            <w:vAlign w:val="center"/>
          </w:tcPr>
          <w:p w14:paraId="285C334C" w14:textId="5D6BC0D2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Latitude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428B742" w14:textId="2A2D8E09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16A02AD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2EC6FFCB" w14:textId="5FA665D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30" w:type="pct"/>
            <w:noWrap/>
            <w:vAlign w:val="center"/>
          </w:tcPr>
          <w:p w14:paraId="234FE72A" w14:textId="390DF2D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2585" w:type="pct"/>
            <w:noWrap/>
            <w:vAlign w:val="center"/>
          </w:tcPr>
          <w:p w14:paraId="4B63F69F" w14:textId="243341B0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Longitude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4F90CB9" w14:textId="30AECB95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4183F59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61354A9" w14:textId="0D9EEE70" w:rsidR="006705E5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0" w:type="pct"/>
            <w:noWrap/>
            <w:vAlign w:val="center"/>
          </w:tcPr>
          <w:p w14:paraId="7EA39522" w14:textId="27AB5BA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2585" w:type="pct"/>
            <w:noWrap/>
            <w:vAlign w:val="center"/>
          </w:tcPr>
          <w:p w14:paraId="649D2CF7" w14:textId="43FB8BE9" w:rsidR="006705E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CD2E40E" w14:textId="0F8CA90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4853843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F418B3A" w14:textId="252DEAA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0" w:type="pct"/>
            <w:noWrap/>
            <w:vAlign w:val="center"/>
          </w:tcPr>
          <w:p w14:paraId="3086E1AD" w14:textId="79A2510A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2585" w:type="pct"/>
            <w:noWrap/>
            <w:vAlign w:val="center"/>
          </w:tcPr>
          <w:p w14:paraId="418C66C4" w14:textId="40E8F493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24F3A88" w14:textId="76FD706D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623E7217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6CB8C9A" w14:textId="6D9093D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30" w:type="pct"/>
            <w:noWrap/>
            <w:vAlign w:val="center"/>
          </w:tcPr>
          <w:p w14:paraId="09DDC8E4" w14:textId="3CE7F6B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2585" w:type="pct"/>
            <w:noWrap/>
            <w:vAlign w:val="center"/>
          </w:tcPr>
          <w:p w14:paraId="1C70773F" w14:textId="64663AC1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19B6A01" w14:textId="3CC4E494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9960DDA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E4E7E43" w14:textId="3C127238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0" w:type="pct"/>
            <w:noWrap/>
            <w:vAlign w:val="center"/>
          </w:tcPr>
          <w:p w14:paraId="444E9E1E" w14:textId="4537D6C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2585" w:type="pct"/>
            <w:noWrap/>
            <w:vAlign w:val="center"/>
          </w:tcPr>
          <w:p w14:paraId="1714AD35" w14:textId="584EDC4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61D2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0F458899" w14:textId="6881C63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0182D028" w14:textId="74CA0349" w:rsidR="003270EA" w:rsidRDefault="003270EA" w:rsidP="003270EA">
      <w:pPr>
        <w:pStyle w:val="Legenda"/>
        <w:jc w:val="center"/>
      </w:pPr>
      <w:r w:rsidRPr="009917A5">
        <w:t xml:space="preserve">Tabela </w:t>
      </w:r>
      <w:r>
        <w:t>3</w:t>
      </w:r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>
        <w:t>Base de inventário de TUPs</w:t>
      </w:r>
    </w:p>
    <w:p w14:paraId="62EAFA50" w14:textId="77777777" w:rsidR="003270EA" w:rsidRPr="0048650A" w:rsidRDefault="003270EA" w:rsidP="003270EA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 xml:space="preserve">opcional somente o preenchimento do conteúdo do respectivo campo. </w:t>
      </w:r>
    </w:p>
    <w:p w14:paraId="7D7F79CC" w14:textId="77777777" w:rsidR="001B2F28" w:rsidRDefault="001B2F28" w:rsidP="001B2F28">
      <w:pPr>
        <w:pStyle w:val="Ttulo3"/>
        <w:numPr>
          <w:ilvl w:val="3"/>
          <w:numId w:val="33"/>
        </w:numPr>
        <w:spacing w:line="256" w:lineRule="auto"/>
        <w:ind w:left="851" w:hanging="851"/>
        <w:rPr>
          <w:i/>
          <w:iCs/>
        </w:rPr>
      </w:pPr>
      <w:bookmarkStart w:id="34" w:name="_Toc73465689"/>
      <w:bookmarkStart w:id="35" w:name="_Toc73118420"/>
      <w:bookmarkStart w:id="36" w:name="_Toc78535523"/>
      <w:bookmarkStart w:id="37" w:name="_Toc97917789"/>
      <w:r>
        <w:t>Descritivo de alguns campos da Base de Dados Coletados</w:t>
      </w:r>
      <w:bookmarkEnd w:id="34"/>
      <w:bookmarkEnd w:id="35"/>
      <w:bookmarkEnd w:id="36"/>
      <w:bookmarkEnd w:id="37"/>
    </w:p>
    <w:p w14:paraId="55C71ECB" w14:textId="01B19FCF" w:rsidR="00D91951" w:rsidRDefault="00D91951" w:rsidP="00D91951">
      <w:pPr>
        <w:pStyle w:val="PargrafodaLista"/>
      </w:pPr>
      <w:r>
        <w:t>Abaixo alguns detalhes referentes a alguns dos campos listados:</w:t>
      </w:r>
    </w:p>
    <w:p w14:paraId="164C8173" w14:textId="77777777" w:rsidR="00384C9F" w:rsidRDefault="00384C9F" w:rsidP="00D91951">
      <w:pPr>
        <w:pStyle w:val="PargrafodaLista"/>
      </w:pPr>
    </w:p>
    <w:p w14:paraId="6D41A512" w14:textId="0686AB54" w:rsidR="007F7C90" w:rsidRPr="007F7C90" w:rsidRDefault="00276D4B" w:rsidP="007F7C90">
      <w:pPr>
        <w:pStyle w:val="PargrafodaLista"/>
        <w:ind w:firstLine="0"/>
      </w:pPr>
      <w:r w:rsidRPr="00276D4B">
        <w:t>STATUSFUNCIONAMENTO</w:t>
      </w:r>
      <w:r w:rsidR="007F7C90" w:rsidRPr="007F7C90">
        <w:t>:</w:t>
      </w:r>
      <w:r w:rsidR="007F7C90">
        <w:t xml:space="preserve"> o preenchimento do presente campo deve ser efetuado com os valores apresentados na </w:t>
      </w:r>
      <w:r w:rsidR="007F7C90" w:rsidRPr="002C0FF3">
        <w:t>coluna “</w:t>
      </w:r>
      <w:r w:rsidR="008D77C5" w:rsidRPr="002C0FF3">
        <w:t>Código</w:t>
      </w:r>
      <w:r w:rsidR="00942345" w:rsidRPr="002C0FF3">
        <w:t xml:space="preserve"> </w:t>
      </w:r>
      <w:r w:rsidR="002C0FF3" w:rsidRPr="002C0FF3">
        <w:t>de Leitura do SSR</w:t>
      </w:r>
      <w:r w:rsidR="007F7C90" w:rsidRPr="002C0FF3">
        <w:t xml:space="preserve">”, da Tabela </w:t>
      </w:r>
      <w:r w:rsidR="003270EA" w:rsidRPr="002C0FF3">
        <w:t>4</w:t>
      </w:r>
      <w:r w:rsidR="007F7C90" w:rsidRPr="002C0FF3">
        <w:t xml:space="preserve"> </w:t>
      </w:r>
      <w:r w:rsidR="008D77C5" w:rsidRPr="002C0FF3">
        <w:t xml:space="preserve">- </w:t>
      </w:r>
      <w:r w:rsidR="008D77C5" w:rsidRPr="002C0FF3">
        <w:lastRenderedPageBreak/>
        <w:t xml:space="preserve">Códigos de Estado Operacional do SSR </w:t>
      </w:r>
      <w:r w:rsidR="007F7C90" w:rsidRPr="002C0FF3">
        <w:t xml:space="preserve">abaixo, que correspondem </w:t>
      </w:r>
      <w:r w:rsidR="002C0FF3" w:rsidRPr="002C0FF3">
        <w:t>às situações descritas na coluna “Classificação”:</w:t>
      </w:r>
    </w:p>
    <w:tbl>
      <w:tblPr>
        <w:tblW w:w="3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2198"/>
        <w:gridCol w:w="2267"/>
      </w:tblGrid>
      <w:tr w:rsidR="008D77C5" w:rsidRPr="000A42E5" w14:paraId="08E66923" w14:textId="2457DBA9" w:rsidTr="00470C05">
        <w:trPr>
          <w:trHeight w:val="189"/>
          <w:tblHeader/>
          <w:jc w:val="center"/>
        </w:trPr>
        <w:tc>
          <w:tcPr>
            <w:tcW w:w="1784" w:type="pct"/>
            <w:shd w:val="clear" w:color="auto" w:fill="D3DCE3" w:themeFill="accent2" w:themeFillTint="66"/>
            <w:vAlign w:val="center"/>
          </w:tcPr>
          <w:p w14:paraId="5CF5125E" w14:textId="5ED57463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Leitura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SSR</w:t>
            </w:r>
          </w:p>
        </w:tc>
        <w:tc>
          <w:tcPr>
            <w:tcW w:w="1583" w:type="pct"/>
            <w:shd w:val="clear" w:color="auto" w:fill="D3DCE3" w:themeFill="accent2" w:themeFillTint="66"/>
            <w:vAlign w:val="center"/>
          </w:tcPr>
          <w:p w14:paraId="40CE811B" w14:textId="77777777" w:rsidR="008D77C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Classificação</w:t>
            </w:r>
          </w:p>
        </w:tc>
        <w:tc>
          <w:tcPr>
            <w:tcW w:w="1634" w:type="pct"/>
            <w:shd w:val="clear" w:color="auto" w:fill="D3DCE3" w:themeFill="accent2" w:themeFillTint="66"/>
            <w:vAlign w:val="center"/>
            <w:hideMark/>
          </w:tcPr>
          <w:p w14:paraId="4D3BC44C" w14:textId="2BFCDFBB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Estado Operacional</w:t>
            </w:r>
          </w:p>
        </w:tc>
      </w:tr>
      <w:tr w:rsidR="008D77C5" w:rsidRPr="000A42E5" w14:paraId="6C3ED0A0" w14:textId="6CEA5FDD" w:rsidTr="008D77C5">
        <w:trPr>
          <w:trHeight w:val="62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0A5C08C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7CA9D4F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Ativo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3018458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0A42E5" w14:paraId="02D57EA1" w14:textId="3E6B21F4" w:rsidTr="008D77C5">
        <w:trPr>
          <w:trHeight w:val="216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0D66DDB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D415255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Cadastrado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4E0076A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3049AB3C" w14:textId="09ECAF7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367874E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5BEAA9B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Porta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EA3E309" w14:textId="1A378859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04D61219" w14:textId="46E85284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153AE3E8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F45FD39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Sem Comunicação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B102131" w14:textId="1411D346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6913D700" w14:textId="2A65B8D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380EC86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3FEA74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Desativado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7B64E78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07731900" w14:textId="019C01F6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2BFFA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7FA9B27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Monofone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41F14F1" w14:textId="373D264C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2E6AE0F9" w14:textId="05CB548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6592D85C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D832693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Pendente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B6BB77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6AD3791C" w14:textId="2D95DB31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5456A8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3148E1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Leitora Obstruída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69CDCE8" w14:textId="3F3B999F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3CA1FC23" w14:textId="3EEEB53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DDA164A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295FD1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 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F1BE80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401AC5F8" w14:textId="5962E39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D529425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540A299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Relógio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4EA0050" w14:textId="359CFBD1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6116910B" w14:textId="3559C68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E298AD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ABF57F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Carga de Tabela 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9E184A" w14:textId="47620E54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1ECCA422" w14:textId="5B38FC6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C73BB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B4BE5AE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Aguarda iniciação de Download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B70F2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184C50A9" w14:textId="474E7060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BC16DD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369FA181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Leitora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503A7E2" w14:textId="1CC3DD4D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384C9F" w:rsidRPr="00976F2A" w14:paraId="3A39F4F4" w14:textId="7777777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B79A5C8" w14:textId="12CBC55D" w:rsidR="00384C9F" w:rsidRPr="007F7C90" w:rsidRDefault="00A535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Nenhum dos anteriores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4D9CE35" w14:textId="6C5A9B01" w:rsidR="00384C9F" w:rsidRPr="007F7C90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não previsto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2C8BE51" w14:textId="36F89533" w:rsidR="00384C9F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</w:tbl>
    <w:p w14:paraId="42BF28C7" w14:textId="588BEFA7" w:rsidR="007F7C90" w:rsidRDefault="007F7C90" w:rsidP="007F7C90">
      <w:pPr>
        <w:pStyle w:val="Legenda"/>
        <w:jc w:val="center"/>
      </w:pPr>
      <w:bookmarkStart w:id="38" w:name="_Ref37263919"/>
      <w:r>
        <w:t xml:space="preserve">Tabela </w:t>
      </w:r>
      <w:bookmarkEnd w:id="38"/>
      <w:r w:rsidR="003270EA">
        <w:t>4</w:t>
      </w:r>
      <w:r>
        <w:t xml:space="preserve"> </w:t>
      </w:r>
      <w:r w:rsidR="008D77C5">
        <w:t>-</w:t>
      </w:r>
      <w:r>
        <w:t xml:space="preserve"> </w:t>
      </w:r>
      <w:r w:rsidR="008D77C5" w:rsidRPr="008D77C5">
        <w:t>Código</w:t>
      </w:r>
      <w:r w:rsidR="008D77C5">
        <w:t xml:space="preserve">s </w:t>
      </w:r>
      <w:r w:rsidR="002C0FF3" w:rsidRPr="002C0FF3">
        <w:t>de Leitura do SSR</w:t>
      </w:r>
    </w:p>
    <w:p w14:paraId="6DBC6F6E" w14:textId="77777777" w:rsidR="00345B7B" w:rsidRPr="00DA29B0" w:rsidRDefault="00345B7B" w:rsidP="008D77C5">
      <w:pPr>
        <w:pStyle w:val="Ttulo3"/>
      </w:pPr>
      <w:bookmarkStart w:id="39" w:name="_Toc72506529"/>
      <w:bookmarkStart w:id="40" w:name="_Toc97917790"/>
      <w:r w:rsidRPr="00DA29B0">
        <w:t>Responsabilidades e regras de disponibilização</w:t>
      </w:r>
      <w:bookmarkEnd w:id="39"/>
      <w:bookmarkEnd w:id="40"/>
    </w:p>
    <w:p w14:paraId="649FB9E1" w14:textId="2BD1F374" w:rsidR="003659BA" w:rsidRPr="00DA29B0" w:rsidRDefault="003659BA" w:rsidP="000F4978">
      <w:pPr>
        <w:pStyle w:val="PargrafodaLista"/>
        <w:rPr>
          <w:color w:val="000000" w:themeColor="text1"/>
        </w:rPr>
      </w:pPr>
      <w:bookmarkStart w:id="41" w:name="_Toc72506530"/>
      <w:r w:rsidRPr="00DA29B0">
        <w:rPr>
          <w:color w:val="000000" w:themeColor="text1"/>
        </w:rPr>
        <w:t>A responsabilidade de envio dos arquivos fonte da Base de Dados Coletados é da Anatel, que deve proceder com as suas disponibilizações com periodicidade mensal, sendo o prazo de entrega até o dia 10 (dez) do mês subsequente ao da coleta, postergável ao próximo dia útil quando o dia 10 (dez) seja um final de semana ou feriado nacional.</w:t>
      </w:r>
    </w:p>
    <w:p w14:paraId="7A13E953" w14:textId="3431E481" w:rsidR="000F4978" w:rsidRPr="00DA29B0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 xml:space="preserve">Os dados deverão ser encaminhados pela </w:t>
      </w:r>
      <w:r w:rsidR="003659BA" w:rsidRPr="00DA29B0">
        <w:rPr>
          <w:color w:val="000000" w:themeColor="text1"/>
        </w:rPr>
        <w:t>Anatel</w:t>
      </w:r>
      <w:r w:rsidRPr="00DA29B0">
        <w:rPr>
          <w:color w:val="000000" w:themeColor="text1"/>
        </w:rPr>
        <w:t xml:space="preserve"> em arquivo no formato por exemplo “.csv”, “.txt”, podendo os arquivos serem compactados conforme necessidade da ferramenta, exemplo: 7zip.</w:t>
      </w:r>
    </w:p>
    <w:p w14:paraId="269D228D" w14:textId="73D438EA" w:rsidR="003659BA" w:rsidRPr="00DA29B0" w:rsidRDefault="003659BA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A coleta insumo dos arquivos fonte da Base de Dados Coletados é da Prestadora, devendo serem reportados a Anatel em sistema designado para esse fim, conforme acompanhamento realizado pela COUN.</w:t>
      </w:r>
    </w:p>
    <w:p w14:paraId="338F2E66" w14:textId="7917F19E" w:rsidR="000F4978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Não obstante, conforme já</w:t>
      </w:r>
      <w:r>
        <w:rPr>
          <w:color w:val="000000" w:themeColor="text1"/>
        </w:rPr>
        <w:t xml:space="preserve"> informado, também deve ter sido entregue à ESAQ documentação com a estrutura de coleta da Prestadora, que deve ser atualizado sempre que vier a sofrer alguma alteração.</w:t>
      </w:r>
    </w:p>
    <w:p w14:paraId="522D75D1" w14:textId="77777777" w:rsidR="00F00E7E" w:rsidRPr="009917A5" w:rsidRDefault="00F00E7E" w:rsidP="008D77C5">
      <w:pPr>
        <w:pStyle w:val="Ttulo3"/>
      </w:pPr>
      <w:bookmarkStart w:id="42" w:name="_Toc97917791"/>
      <w:r w:rsidRPr="009917A5">
        <w:lastRenderedPageBreak/>
        <w:t>Rotina de validação para recebimento dos arquivos da Base de Dados Coletados</w:t>
      </w:r>
      <w:bookmarkEnd w:id="41"/>
      <w:bookmarkEnd w:id="42"/>
    </w:p>
    <w:p w14:paraId="0656B719" w14:textId="77777777" w:rsidR="000F4978" w:rsidRDefault="000F4978" w:rsidP="000F4978">
      <w:pPr>
        <w:pStyle w:val="PargrafodaLista"/>
        <w:ind w:firstLine="708"/>
      </w:pPr>
      <w:bookmarkStart w:id="43" w:name="_Hlk90314146"/>
      <w:bookmarkStart w:id="44" w:name="_Hlk69230379"/>
      <w:r>
        <w:t>Os arquivos enviados ao repositório da ESAQ passam por uma validação prévia com o objetivo de alertar a Prestadora sobre a qualidade dos dados enviados.</w:t>
      </w:r>
    </w:p>
    <w:p w14:paraId="6A018F91" w14:textId="64BDD7AD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bookmarkEnd w:id="43"/>
    <w:p w14:paraId="58ED997F" w14:textId="77777777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 w:rsidRPr="00C37124">
        <w:rPr>
          <w:color w:val="000000" w:themeColor="text1"/>
        </w:rPr>
        <w:t xml:space="preserve">Para o presente indicador serão realizadas 3 (três) rotinas de validação, na ordem apresentada neste documento: a) Primeira Rotina; b) Segunda Rotina; c) Terceira Rotina. </w:t>
      </w:r>
    </w:p>
    <w:p w14:paraId="2E268597" w14:textId="77777777" w:rsidR="000F4978" w:rsidRPr="00C773D4" w:rsidRDefault="000F4978" w:rsidP="000F4978">
      <w:pPr>
        <w:pStyle w:val="PargrafodaLista"/>
      </w:pPr>
      <w:r w:rsidRPr="00C37124">
        <w:rPr>
          <w:rFonts w:eastAsia="Calibri" w:cs="Calibri"/>
          <w:color w:val="000000" w:themeColor="text1"/>
        </w:rPr>
        <w:t xml:space="preserve">A Primeira Rotina de validação compreende a avaliação quanto a estrutura do arquivo e de comparação relativa </w:t>
      </w:r>
      <w:r w:rsidRPr="00860944">
        <w:rPr>
          <w:rFonts w:eastAsia="Calibri" w:cs="Calibri"/>
        </w:rPr>
        <w:t>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6DFAD47" w14:textId="777777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 xml:space="preserve">Conformidade com a estrutura física pré-determinada: relativo ao formato de arquivo, nomenclatura do arquivo, quantidade de colunas, adequado preenchimento dos cabeçalhos obrigatórios, etc. </w:t>
      </w:r>
    </w:p>
    <w:p w14:paraId="1E0731D8" w14:textId="32A01F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>Conformidade com a estrutura de formatação pré-determinada: relativo a codificação, separadores de campos, delimitadores de texto, indicadores de casas decimais e milhares</w:t>
      </w:r>
      <w:r w:rsidR="00D739E9">
        <w:t>.</w:t>
      </w:r>
    </w:p>
    <w:p w14:paraId="150FF606" w14:textId="18DC0475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>Conformidade com o conteúdo aguardado: checagem da quantidade de dados recebida, comparando a quantidade de linhas com registros e de dados do arquivo em envio com relação ao histórico existente em base para arquivo com as mesmas características (prestadora, indicador)</w:t>
      </w:r>
      <w:r w:rsidR="00D739E9">
        <w:t>.</w:t>
      </w:r>
    </w:p>
    <w:p w14:paraId="050F0108" w14:textId="77777777" w:rsidR="00961D2A" w:rsidRDefault="00961D2A" w:rsidP="00961D2A">
      <w:pPr>
        <w:pStyle w:val="PargrafodaLista"/>
        <w:ind w:left="1069" w:firstLine="0"/>
      </w:pPr>
    </w:p>
    <w:p w14:paraId="335031E2" w14:textId="4906CC05" w:rsidR="00FC1BC3" w:rsidRDefault="00FC1BC3" w:rsidP="00B224E9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</w:t>
      </w:r>
      <w:r>
        <w:rPr>
          <w:rFonts w:eastAsia="Calibri" w:cs="Calibri"/>
        </w:rPr>
        <w:t>5</w:t>
      </w:r>
      <w:r w:rsidRPr="00C20C3A">
        <w:rPr>
          <w:rFonts w:eastAsia="Calibri" w:cs="Calibri"/>
        </w:rPr>
        <w:t xml:space="preserve">. </w:t>
      </w:r>
    </w:p>
    <w:p w14:paraId="26967B94" w14:textId="4BA3C1D0" w:rsidR="00FC1BC3" w:rsidRDefault="00FC1BC3" w:rsidP="00FC1BC3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45" w:name="_Hlk77963000"/>
      <w:r w:rsidRPr="00C20C3A">
        <w:rPr>
          <w:rFonts w:eastAsia="Calibri" w:cs="Calibri"/>
        </w:rPr>
        <w:t xml:space="preserve">. </w:t>
      </w:r>
      <w:bookmarkEnd w:id="45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p w14:paraId="644F2313" w14:textId="4B0179ED" w:rsidR="00D739E9" w:rsidRDefault="00D739E9" w:rsidP="00FC1BC3">
      <w:pPr>
        <w:pStyle w:val="PargrafodaLista"/>
        <w:rPr>
          <w:rFonts w:eastAsia="Calibri" w:cs="Calibri"/>
        </w:rPr>
      </w:pPr>
    </w:p>
    <w:p w14:paraId="12AF53C4" w14:textId="6B2D316F" w:rsidR="00D739E9" w:rsidRDefault="00D739E9" w:rsidP="00FC1BC3">
      <w:pPr>
        <w:pStyle w:val="PargrafodaLista"/>
        <w:rPr>
          <w:rFonts w:eastAsia="Calibri" w:cs="Calibri"/>
        </w:rPr>
      </w:pPr>
    </w:p>
    <w:p w14:paraId="3FCE681C" w14:textId="6C7CCC84" w:rsidR="00D739E9" w:rsidRDefault="00D739E9" w:rsidP="00FC1BC3">
      <w:pPr>
        <w:pStyle w:val="PargrafodaLista"/>
        <w:rPr>
          <w:rFonts w:eastAsia="Calibri" w:cs="Calibri"/>
        </w:rPr>
      </w:pPr>
    </w:p>
    <w:p w14:paraId="0ABED5B3" w14:textId="77777777" w:rsidR="00D739E9" w:rsidRDefault="00D739E9" w:rsidP="00FC1BC3">
      <w:pPr>
        <w:pStyle w:val="PargrafodaLista"/>
        <w:rPr>
          <w:rFonts w:eastAsia="Calibri" w:cs="Calibri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0F4978" w:rsidRPr="00CC26CF" w:rsidDel="002840AE" w14:paraId="60359D73" w14:textId="77777777" w:rsidTr="00470C0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36F024C8" w14:textId="500D13B0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5BFCDE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1A4B923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0F4978" w:rsidRPr="00CC26CF" w14:paraId="183C87FD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03E63194" w14:textId="77777777" w:rsidR="000F4978" w:rsidRPr="00FC1BC3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3108A45A" w14:textId="77777777" w:rsidR="000F4978" w:rsidRPr="00FC1BC3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395E344" w14:textId="6A5668D5" w:rsidR="000F4978" w:rsidRPr="00FC1BC3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7AC1580F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539B80B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256749B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9C44CC0" w14:textId="1000977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45C22070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65C3075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9BBDFD4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786B45D" w14:textId="01C03D4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9A2DD6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43633B8F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0F0B2BE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D05FC0A" w14:textId="46FC70D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06A79A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813B298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6B761AF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542B6910" w14:textId="5D82A979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2FC90821" w14:textId="6215647A" w:rsidR="000F4978" w:rsidDel="002840AE" w:rsidRDefault="000F4978" w:rsidP="000F4978">
      <w:pPr>
        <w:pStyle w:val="Legenda"/>
        <w:ind w:left="1069"/>
        <w:jc w:val="center"/>
      </w:pPr>
      <w:r w:rsidRPr="005F21FA" w:rsidDel="002840AE">
        <w:t xml:space="preserve">Tabela </w:t>
      </w:r>
      <w:r w:rsidR="003270EA">
        <w:t>5</w:t>
      </w:r>
      <w:r w:rsidRPr="005F21FA" w:rsidDel="002840AE">
        <w:t xml:space="preserve"> - </w:t>
      </w:r>
      <w:r w:rsidRPr="006A58C1" w:rsidDel="002840AE">
        <w:t>Códigos d</w:t>
      </w:r>
      <w:r w:rsidR="009A7156">
        <w:t>a</w:t>
      </w:r>
      <w:r w:rsidRPr="006A58C1" w:rsidDel="002840AE">
        <w:t xml:space="preserve"> </w:t>
      </w:r>
      <w:r w:rsidR="00C30558">
        <w:t>Segunda Rotina de validação</w:t>
      </w:r>
      <w:r w:rsidRPr="006A58C1" w:rsidDel="002840AE">
        <w:t xml:space="preserve"> para o IN</w:t>
      </w:r>
      <w:r>
        <w:t>F</w:t>
      </w:r>
      <w:r w:rsidR="0090551F">
        <w:t>7</w:t>
      </w:r>
    </w:p>
    <w:p w14:paraId="43963B0A" w14:textId="77777777" w:rsidR="00FC1BC3" w:rsidRPr="008D2556" w:rsidRDefault="00FC1BC3" w:rsidP="00B224E9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7563B5A9" w14:textId="77777777" w:rsidR="00FC1BC3" w:rsidRPr="00F27A59" w:rsidRDefault="00FC1BC3" w:rsidP="00B224E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D3D1C18" w14:textId="77777777" w:rsidR="00FC1BC3" w:rsidRPr="008D2556" w:rsidRDefault="00FC1BC3" w:rsidP="00B224E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C6B7665" w14:textId="71441028" w:rsidR="00FC1BC3" w:rsidRPr="005618CB" w:rsidRDefault="00FC1BC3" w:rsidP="00B224E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>
        <w:rPr>
          <w:rFonts w:eastAsia="Times New Roman" w:cs="Times New Roman"/>
        </w:rPr>
        <w:t>6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41A9EAF1" w14:textId="77777777" w:rsidR="00FC1BC3" w:rsidRPr="005618CB" w:rsidRDefault="00FC1BC3" w:rsidP="00B224E9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2EA6E8E8" w14:textId="3E560547" w:rsidR="00FC1BC3" w:rsidRPr="005618CB" w:rsidRDefault="00FC1BC3" w:rsidP="00FC1BC3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5 e 6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061"/>
        <w:gridCol w:w="3145"/>
        <w:gridCol w:w="1740"/>
      </w:tblGrid>
      <w:tr w:rsidR="00453697" w:rsidRPr="009917A5" w14:paraId="6D9F0814" w14:textId="77777777" w:rsidTr="00470C05">
        <w:trPr>
          <w:trHeight w:val="480"/>
          <w:tblHeader/>
          <w:jc w:val="center"/>
        </w:trPr>
        <w:tc>
          <w:tcPr>
            <w:tcW w:w="845" w:type="pct"/>
            <w:shd w:val="clear" w:color="auto" w:fill="D3DCE3" w:themeFill="accent2" w:themeFillTint="66"/>
          </w:tcPr>
          <w:bookmarkEnd w:id="44"/>
          <w:p w14:paraId="545FC0AC" w14:textId="132D0315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 </w:t>
            </w:r>
          </w:p>
        </w:tc>
        <w:tc>
          <w:tcPr>
            <w:tcW w:w="1233" w:type="pct"/>
            <w:shd w:val="clear" w:color="auto" w:fill="D3DCE3" w:themeFill="accent2" w:themeFillTint="66"/>
            <w:vAlign w:val="center"/>
            <w:hideMark/>
          </w:tcPr>
          <w:p w14:paraId="786F7B4B" w14:textId="14B58F1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881" w:type="pct"/>
            <w:shd w:val="clear" w:color="auto" w:fill="D3DCE3" w:themeFill="accent2" w:themeFillTint="66"/>
            <w:vAlign w:val="center"/>
            <w:hideMark/>
          </w:tcPr>
          <w:p w14:paraId="67D9F344" w14:textId="62276E17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1" w:type="pct"/>
            <w:shd w:val="clear" w:color="auto" w:fill="D3DCE3" w:themeFill="accent2" w:themeFillTint="66"/>
            <w:vAlign w:val="center"/>
            <w:hideMark/>
          </w:tcPr>
          <w:p w14:paraId="2F565DD5" w14:textId="1C36958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326FAE" w:rsidRPr="009917A5" w14:paraId="2E2B29B4" w14:textId="77777777" w:rsidTr="00453697">
        <w:trPr>
          <w:trHeight w:val="285"/>
          <w:jc w:val="center"/>
        </w:trPr>
        <w:tc>
          <w:tcPr>
            <w:tcW w:w="845" w:type="pct"/>
            <w:shd w:val="clear" w:color="000000" w:fill="FFFFFF"/>
            <w:vAlign w:val="center"/>
          </w:tcPr>
          <w:p w14:paraId="20B6AB97" w14:textId="0063B07D" w:rsidR="00326FAE" w:rsidRPr="00FC1BC3" w:rsidRDefault="007C4E1C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1233" w:type="pct"/>
            <w:shd w:val="clear" w:color="000000" w:fill="FFFFFF"/>
            <w:vAlign w:val="center"/>
          </w:tcPr>
          <w:p w14:paraId="1AE192BB" w14:textId="3D693446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de medição fora do mês de referência</w:t>
            </w:r>
          </w:p>
        </w:tc>
        <w:tc>
          <w:tcPr>
            <w:tcW w:w="1881" w:type="pct"/>
            <w:shd w:val="clear" w:color="000000" w:fill="FFFFFF"/>
            <w:vAlign w:val="center"/>
          </w:tcPr>
          <w:p w14:paraId="5AC6BF5D" w14:textId="7BBBE687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que a data de medição estiver fora do mês de referência informado na nomenclatura do arquivo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shd w:val="clear" w:color="000000" w:fill="FFFFFF"/>
            <w:vAlign w:val="center"/>
          </w:tcPr>
          <w:p w14:paraId="15A82BCE" w14:textId="69B22DDF" w:rsidR="00326FAE" w:rsidRPr="00FC1BC3" w:rsidRDefault="00326FAE" w:rsidP="00326FA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350DF6A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D1B54" w14:textId="557F4F05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E291A" w14:textId="54DCC4A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B524" w14:textId="7287D60E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11918" w14:textId="769BD24D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5946EB7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C1751" w14:textId="03593B97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7768A" w14:textId="52DFD40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TUP inexistente no inventário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B4635" w14:textId="602BD19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de registros em que consta código de acesso de TUP no arquivo Status dos TUPs e não consta o TUP registrado na base de inventário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109F7" w14:textId="7940694B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7001F6D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3FCC1" w14:textId="3E108E04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42332" w14:textId="3B3B629C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Data de medição em </w:t>
            </w:r>
            <w:r w:rsidR="005D5C75"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dias não considerados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72004" w14:textId="42B8467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em que a data de medição tiver sido no sábado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domingo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 feriados nacionais, ou estaduais e municipais sinalizados</w:t>
            </w:r>
            <w:r w:rsidR="00AE0404" w:rsidRPr="00FC1BC3">
              <w:rPr>
                <w:rFonts w:ascii="Calibri" w:hAnsi="Calibri"/>
                <w:sz w:val="20"/>
                <w:szCs w:val="20"/>
              </w:rPr>
              <w:t>. E, também, na hipótese de não ter havido dados coletados naquele dia por motivo qualquer.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3EDAD" w14:textId="518968E0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3659BA" w:rsidRPr="009917A5" w14:paraId="001B38DC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47591" w14:textId="50A6792A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F1C7C" w14:textId="77F77D20" w:rsidR="003659BA" w:rsidRPr="00FC1BC3" w:rsidDel="00305409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Estado Operacional Não considerado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8E99" w14:textId="50249579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Descarte dos registros que estiverem com o Estado Operacional Classificados como </w:t>
            </w:r>
            <w:r w:rsidR="00FC1BC3">
              <w:rPr>
                <w:rFonts w:ascii="Calibri" w:hAnsi="Calibri"/>
                <w:sz w:val="20"/>
                <w:szCs w:val="20"/>
              </w:rPr>
              <w:t>‘</w:t>
            </w:r>
            <w:r w:rsidRPr="00FC1BC3">
              <w:rPr>
                <w:rFonts w:ascii="Calibri" w:hAnsi="Calibri"/>
                <w:sz w:val="20"/>
                <w:szCs w:val="20"/>
              </w:rPr>
              <w:t>Não considerado</w:t>
            </w:r>
            <w:r w:rsidR="00FC1BC3">
              <w:rPr>
                <w:rFonts w:ascii="Calibri" w:hAnsi="Calibri"/>
                <w:sz w:val="20"/>
                <w:szCs w:val="20"/>
              </w:rPr>
              <w:t>’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na Tabela 4, tais como os de códigos: 1, 4 ou 6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F5D58" w14:textId="3F70E56C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A555B6" w:rsidRPr="009917A5" w14:paraId="379FCF8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386C" w14:textId="355058C1" w:rsidR="00A555B6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B4008" w14:textId="6669C1B2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4409B" w14:textId="0238C4DA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Código atribuído à um registro qualificado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6202" w14:textId="56E483FC" w:rsidR="00A555B6" w:rsidRPr="00FC1BC3" w:rsidRDefault="00A555B6" w:rsidP="00A555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0280E969" w14:textId="54D6DA86" w:rsidR="008D761E" w:rsidRPr="009917A5" w:rsidRDefault="005D3FB4" w:rsidP="00D52710">
      <w:pPr>
        <w:pStyle w:val="Legenda"/>
        <w:ind w:left="142" w:right="-2" w:hanging="142"/>
        <w:jc w:val="center"/>
        <w:rPr>
          <w:color w:val="auto"/>
        </w:rPr>
      </w:pPr>
      <w:bookmarkStart w:id="46" w:name="_Ref36033407"/>
      <w:bookmarkStart w:id="47" w:name="_Ref36566046"/>
      <w:r w:rsidRPr="00CB6208">
        <w:t xml:space="preserve">Tabela </w:t>
      </w:r>
      <w:bookmarkEnd w:id="46"/>
      <w:r w:rsidR="0090551F" w:rsidRPr="00CB6208">
        <w:t>6</w:t>
      </w:r>
      <w:r w:rsidR="008E53D1" w:rsidRPr="00CB6208">
        <w:t xml:space="preserve"> </w:t>
      </w:r>
      <w:r w:rsidRPr="00CB6208">
        <w:t xml:space="preserve">- </w:t>
      </w:r>
      <w:bookmarkEnd w:id="47"/>
      <w:r w:rsidR="00C30558" w:rsidRPr="006A58C1" w:rsidDel="002840AE">
        <w:t>Códigos d</w:t>
      </w:r>
      <w:r w:rsidR="00FC1BC3">
        <w:t>a</w:t>
      </w:r>
      <w:r w:rsidR="00C30558" w:rsidRPr="006A58C1" w:rsidDel="002840AE">
        <w:t xml:space="preserve"> </w:t>
      </w:r>
      <w:r w:rsidR="00C30558">
        <w:t>Terceira Rotina de validação</w:t>
      </w:r>
      <w:r w:rsidR="00C30558" w:rsidRPr="006A58C1" w:rsidDel="002840AE">
        <w:t xml:space="preserve"> para o IN</w:t>
      </w:r>
      <w:r w:rsidR="00C30558">
        <w:t>F</w:t>
      </w:r>
      <w:r w:rsidR="0090551F">
        <w:t>7</w:t>
      </w:r>
    </w:p>
    <w:p w14:paraId="481979DB" w14:textId="77777777" w:rsidR="00AC4F82" w:rsidRPr="009917A5" w:rsidRDefault="00AC4F82" w:rsidP="008D77C5">
      <w:pPr>
        <w:pStyle w:val="Ttulo3"/>
      </w:pPr>
      <w:bookmarkStart w:id="48" w:name="_Toc72506533"/>
      <w:bookmarkStart w:id="49" w:name="_Toc97917792"/>
      <w:r w:rsidRPr="009917A5">
        <w:t>Base de Dados Processados</w:t>
      </w:r>
      <w:bookmarkEnd w:id="48"/>
      <w:bookmarkEnd w:id="49"/>
      <w:r w:rsidRPr="009917A5">
        <w:t xml:space="preserve"> </w:t>
      </w:r>
    </w:p>
    <w:p w14:paraId="18C7205C" w14:textId="77777777" w:rsidR="00AA2C77" w:rsidRDefault="00AA2C77" w:rsidP="00616518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A31370D" w14:textId="7596491C" w:rsidR="00AA2C77" w:rsidRDefault="00AA2C77" w:rsidP="00616518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6A10">
        <w:t>nos seus respectivos conjuntos de dados</w:t>
      </w:r>
      <w:r w:rsidR="002D6A10" w:rsidRPr="001F438E">
        <w:t>.</w:t>
      </w:r>
    </w:p>
    <w:p w14:paraId="11D3F71F" w14:textId="3C8B99C2" w:rsidR="00614A2F" w:rsidRDefault="00AA2C77" w:rsidP="00E202A1">
      <w:pPr>
        <w:pStyle w:val="PargrafodaLista"/>
        <w:spacing w:before="240"/>
      </w:pPr>
      <w:r>
        <w:t>Para o INF</w:t>
      </w:r>
      <w:r w:rsidR="00C26EF1">
        <w:t>7</w:t>
      </w:r>
      <w:r w:rsidR="00467287">
        <w:t>,</w:t>
      </w:r>
      <w:r>
        <w:t xml:space="preserve"> est</w:t>
      </w:r>
      <w:r w:rsidR="00E202A1">
        <w:t>á</w:t>
      </w:r>
      <w:r>
        <w:t xml:space="preserve"> previsto </w:t>
      </w:r>
      <w:r w:rsidR="00E202A1">
        <w:t>um</w:t>
      </w:r>
      <w:r w:rsidR="003270EA">
        <w:t xml:space="preserve"> </w:t>
      </w:r>
      <w:r>
        <w:t>relatório</w:t>
      </w:r>
      <w:r w:rsidR="00467287">
        <w:t xml:space="preserve"> para a Base de Dados Processados, contendo </w:t>
      </w:r>
      <w:r w:rsidR="0090551F">
        <w:t>uma mescla</w:t>
      </w:r>
      <w:r w:rsidR="008C445C">
        <w:t xml:space="preserve"> </w:t>
      </w:r>
      <w:r w:rsidR="00E202A1">
        <w:t>das informações reportadas por meio do arquivo Status dos TUPs e da base cadastral de TUPs para o respectivo mês de referência, por meio de uma chave comum (</w:t>
      </w:r>
      <w:r w:rsidR="008C445C">
        <w:t>‘CN’+’Código de Acesso’</w:t>
      </w:r>
      <w:r w:rsidR="00E202A1">
        <w:t>)</w:t>
      </w:r>
      <w:r w:rsidR="005D75D9">
        <w:t>.</w:t>
      </w:r>
    </w:p>
    <w:p w14:paraId="71238B79" w14:textId="5727DA20" w:rsidR="00191424" w:rsidRDefault="00191424" w:rsidP="00614A2F">
      <w:pPr>
        <w:pStyle w:val="PargrafodaLista"/>
      </w:pPr>
      <w:r>
        <w:lastRenderedPageBreak/>
        <w:t>N</w:t>
      </w:r>
      <w:r w:rsidR="005D75D9">
        <w:t xml:space="preserve">esse relatório da Base de Dados Processados são </w:t>
      </w:r>
      <w:r>
        <w:t>efetuados os seguintes processamentos:</w:t>
      </w:r>
    </w:p>
    <w:p w14:paraId="3DE2725F" w14:textId="5396C156" w:rsidR="00614A2F" w:rsidRDefault="00191424" w:rsidP="00191424">
      <w:pPr>
        <w:pStyle w:val="PargrafodaLista"/>
        <w:ind w:left="708" w:firstLine="708"/>
      </w:pPr>
      <w:r>
        <w:t xml:space="preserve">1 – são </w:t>
      </w:r>
      <w:r w:rsidR="005D75D9">
        <w:t xml:space="preserve">apresentados os estados operacionais de cada TUP em </w:t>
      </w:r>
      <w:r w:rsidR="002C0FF3">
        <w:t>cada</w:t>
      </w:r>
      <w:r w:rsidR="005D75D9">
        <w:t xml:space="preserve"> dia </w:t>
      </w:r>
      <w:r w:rsidR="002C0FF3">
        <w:t xml:space="preserve">em </w:t>
      </w:r>
      <w:r w:rsidR="005D75D9">
        <w:t>que houve medição,</w:t>
      </w:r>
      <w:r w:rsidR="002C0FF3">
        <w:t xml:space="preserve"> com o preenchimento com o que foi reportado, e o derivado do processamento, com o </w:t>
      </w:r>
      <w:r w:rsidR="005D75D9">
        <w:t xml:space="preserve">preenchimento do </w:t>
      </w:r>
      <w:r w:rsidR="002C0FF3">
        <w:t>campo “</w:t>
      </w:r>
      <w:r w:rsidR="002C0FF3" w:rsidRPr="002C0FF3">
        <w:t>ESTADO OPERACIONAL DO TUP</w:t>
      </w:r>
      <w:r w:rsidR="002C0FF3">
        <w:t xml:space="preserve">” </w:t>
      </w:r>
      <w:r w:rsidR="005D75D9">
        <w:t>com os valores apresentados na coluna “</w:t>
      </w:r>
      <w:r w:rsidR="005D75D9" w:rsidRPr="008D77C5">
        <w:t>Estado Operacional</w:t>
      </w:r>
      <w:r w:rsidR="005D75D9">
        <w:t xml:space="preserve">”, </w:t>
      </w:r>
      <w:r w:rsidR="002C0FF3">
        <w:t xml:space="preserve">constante </w:t>
      </w:r>
      <w:r w:rsidR="005D75D9">
        <w:t>da Tabela 4</w:t>
      </w:r>
      <w:r w:rsidR="002C0FF3">
        <w:t>. P</w:t>
      </w:r>
      <w:r w:rsidR="00614A2F" w:rsidRPr="002164A7">
        <w:t xml:space="preserve">ara os registros que estiverem com o estado operacional como 3 ou 7, da Tabela 4, quando esses estados operacionais perdurarem por </w:t>
      </w:r>
      <w:r w:rsidR="006705E5">
        <w:t>5</w:t>
      </w:r>
      <w:r w:rsidR="00614A2F" w:rsidRPr="002164A7">
        <w:t xml:space="preserve"> (</w:t>
      </w:r>
      <w:r w:rsidR="006705E5">
        <w:t>cinco</w:t>
      </w:r>
      <w:r w:rsidR="00614A2F" w:rsidRPr="002164A7">
        <w:t>) dias corridos</w:t>
      </w:r>
      <w:r w:rsidR="0057236A">
        <w:t xml:space="preserve"> (</w:t>
      </w:r>
      <w:r w:rsidR="0057236A" w:rsidRPr="002164A7">
        <w:t>excluídos os finais de semana</w:t>
      </w:r>
      <w:r w:rsidR="0057236A">
        <w:t>)</w:t>
      </w:r>
      <w:r w:rsidR="00614A2F" w:rsidRPr="002164A7">
        <w:t xml:space="preserve">, </w:t>
      </w:r>
      <w:r w:rsidR="006705E5" w:rsidRPr="002164A7">
        <w:t>o TUP</w:t>
      </w:r>
      <w:r w:rsidR="006705E5">
        <w:t xml:space="preserve"> </w:t>
      </w:r>
      <w:r w:rsidR="002C0FF3">
        <w:t xml:space="preserve">passará a ser considerado </w:t>
      </w:r>
      <w:r w:rsidR="006705E5">
        <w:t xml:space="preserve">a partir do quinto dia sob esses estados operacionais </w:t>
      </w:r>
      <w:r w:rsidR="0057236A" w:rsidRPr="002164A7">
        <w:t>como ‘Em manutenção’</w:t>
      </w:r>
      <w:r w:rsidR="002C0FF3">
        <w:t>.</w:t>
      </w:r>
      <w:r w:rsidR="0057236A">
        <w:t xml:space="preserve"> </w:t>
      </w:r>
    </w:p>
    <w:p w14:paraId="38242101" w14:textId="581EE761" w:rsidR="00191424" w:rsidRDefault="00191424" w:rsidP="00191424">
      <w:pPr>
        <w:pStyle w:val="PargrafodaLista"/>
        <w:ind w:left="708"/>
      </w:pPr>
      <w:r>
        <w:t xml:space="preserve">2 – cada TUP consta listado para cada dia em que houve medição </w:t>
      </w:r>
      <w:r w:rsidR="00467287">
        <w:t xml:space="preserve">pela Prestadora por meio do SSR, </w:t>
      </w:r>
      <w:r>
        <w:t>utilizando as seguintes premissas:</w:t>
      </w:r>
    </w:p>
    <w:p w14:paraId="5D12E287" w14:textId="77777777" w:rsidR="00191424" w:rsidRDefault="00191424" w:rsidP="00191424">
      <w:pPr>
        <w:pStyle w:val="PargrafodaLista"/>
        <w:numPr>
          <w:ilvl w:val="0"/>
          <w:numId w:val="49"/>
        </w:numPr>
      </w:pPr>
      <w:r>
        <w:t>utiliza como base, a base cadastral de TUPs do mês de referência, listando cada TUP cadastrado para cada dia da semana (desconsidera sábado e domingo);</w:t>
      </w:r>
    </w:p>
    <w:p w14:paraId="3889339A" w14:textId="5FD83D43" w:rsidR="00191424" w:rsidRDefault="00191424" w:rsidP="00191424">
      <w:pPr>
        <w:pStyle w:val="PargrafodaLista"/>
        <w:numPr>
          <w:ilvl w:val="0"/>
          <w:numId w:val="49"/>
        </w:numPr>
      </w:pPr>
      <w:r>
        <w:t>havendo mais de uma medição do TUP no dia, deve ser considerado sempre a última medição do dia;</w:t>
      </w:r>
    </w:p>
    <w:p w14:paraId="028D7DA1" w14:textId="2BC019A0" w:rsidR="00191424" w:rsidRPr="00D86BB8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para cada dia com medição, o TUP deve constar o respectivo estado operacional (‘</w:t>
      </w:r>
      <w:r w:rsidRPr="000358DE">
        <w:t>Disponível</w:t>
      </w:r>
      <w:r>
        <w:t>’</w:t>
      </w:r>
      <w:r w:rsidRPr="000358DE">
        <w:t xml:space="preserve">, </w:t>
      </w:r>
      <w:r>
        <w:t>‘</w:t>
      </w:r>
      <w:r w:rsidRPr="000358DE">
        <w:t>Em manutenção</w:t>
      </w:r>
      <w:r>
        <w:t>’</w:t>
      </w:r>
      <w:r w:rsidRPr="000358DE">
        <w:t xml:space="preserve">, </w:t>
      </w:r>
      <w:r>
        <w:t>‘</w:t>
      </w:r>
      <w:r w:rsidRPr="000358DE">
        <w:t>Não considerado</w:t>
      </w:r>
      <w:r>
        <w:t>’</w:t>
      </w:r>
      <w:r w:rsidRPr="000358DE">
        <w:t>)</w:t>
      </w:r>
      <w:r>
        <w:t>;</w:t>
      </w:r>
    </w:p>
    <w:p w14:paraId="0919456F" w14:textId="7FB740B1" w:rsidR="00191424" w:rsidRPr="0091580B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os TUPs da base cadastral de TUPs rotulados como “TUP Desativado”, conforme previsto na alínea ‘b’ da seção 2.1.2.1. também devem ser listados e receber esse rótulo;</w:t>
      </w:r>
    </w:p>
    <w:p w14:paraId="44B9B554" w14:textId="77777777" w:rsidR="00191424" w:rsidRPr="00E730A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r w:rsidRPr="0091580B">
        <w:t>TUP</w:t>
      </w:r>
      <w:r>
        <w:t xml:space="preserve">s </w:t>
      </w:r>
      <w:r w:rsidRPr="0091580B">
        <w:t>que conste</w:t>
      </w:r>
      <w:r>
        <w:t>m na base cadastral de TUPs,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</w:t>
      </w:r>
      <w:r>
        <w:t>em algum dia de medição d</w:t>
      </w:r>
      <w:r w:rsidRPr="0091580B">
        <w:t>o SSR</w:t>
      </w:r>
      <w:r>
        <w:t xml:space="preserve">,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’;</w:t>
      </w:r>
    </w:p>
    <w:p w14:paraId="298972CB" w14:textId="10CC3542" w:rsidR="00191424" w:rsidRPr="005D5C7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r w:rsidRPr="0091580B">
        <w:t>TUP</w:t>
      </w:r>
      <w:r>
        <w:t xml:space="preserve">s </w:t>
      </w:r>
      <w:r w:rsidRPr="0091580B">
        <w:t>que conste</w:t>
      </w:r>
      <w:r>
        <w:t>m na base cadastral de TUPs,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n</w:t>
      </w:r>
      <w:r>
        <w:t>as medições d</w:t>
      </w:r>
      <w:r w:rsidRPr="0091580B">
        <w:t>o SSR</w:t>
      </w:r>
      <w:r>
        <w:t xml:space="preserve"> para todo o mês de referência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’.</w:t>
      </w:r>
    </w:p>
    <w:p w14:paraId="0523DB28" w14:textId="700CE165" w:rsidR="005D5C75" w:rsidRPr="00191424" w:rsidRDefault="005D5C75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dias em que era esperado ter havido medição da Prestadora, mas sem qualquer registro de medição, será desconsiderado para fins de contabilização no indicador. </w:t>
      </w:r>
    </w:p>
    <w:p w14:paraId="7B6F18F1" w14:textId="77777777" w:rsidR="00191424" w:rsidRDefault="00191424" w:rsidP="00191424">
      <w:pPr>
        <w:pStyle w:val="PargrafodaLista"/>
        <w:ind w:left="708" w:firstLine="708"/>
      </w:pPr>
    </w:p>
    <w:p w14:paraId="0475970E" w14:textId="5B340201" w:rsidR="00191424" w:rsidRDefault="00191424" w:rsidP="005D5C75">
      <w:pPr>
        <w:pStyle w:val="PargrafodaLista"/>
      </w:pPr>
      <w:r>
        <w:t xml:space="preserve">Para o INF7 está </w:t>
      </w:r>
      <w:r w:rsidRPr="00191424">
        <w:t>previsto</w:t>
      </w:r>
      <w:r>
        <w:t xml:space="preserve"> um relatório, </w:t>
      </w:r>
      <w:r w:rsidRPr="005D5C75">
        <w:t>contendo</w:t>
      </w:r>
      <w:r>
        <w:t xml:space="preserve"> os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7</w:t>
      </w:r>
      <w:r w:rsidR="005D5C75">
        <w:t>, a seguir:</w:t>
      </w:r>
      <w: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817760" w:rsidRPr="009917A5" w14:paraId="0A2A1493" w14:textId="2054BE6E" w:rsidTr="00470C0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6CA87FC4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17760" w:rsidRPr="009917A5" w14:paraId="6AF779F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BD950" w14:textId="275E14F5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CB7E5" w14:textId="5F56C183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</w:tr>
      <w:tr w:rsidR="00817760" w:rsidRPr="009917A5" w14:paraId="665E568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4DEA" w14:textId="1E4A9582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2F142" w14:textId="2E566AA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</w:tr>
      <w:tr w:rsidR="00817760" w:rsidRPr="009917A5" w14:paraId="1CE50EA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A513" w14:textId="44474F81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SERVIÇO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69C3F" w14:textId="325396C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do serviço (ex: STFC)</w:t>
            </w:r>
          </w:p>
        </w:tc>
      </w:tr>
      <w:tr w:rsidR="00817760" w:rsidRPr="009917A5" w14:paraId="776376C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29E0" w14:textId="70CE331C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67E5" w14:textId="318BA97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</w:tr>
      <w:tr w:rsidR="00817760" w:rsidRPr="009917A5" w14:paraId="761932D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1765" w14:textId="55F2050A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lastRenderedPageBreak/>
              <w:t>ID_PRESTADORA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6218" w14:textId="40B8284D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817760" w:rsidRPr="009917A5" w14:paraId="57BC74A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CF419" w14:textId="74D12C05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UF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D40D1" w14:textId="07E1A823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da UF referente ao Município</w:t>
            </w:r>
          </w:p>
        </w:tc>
      </w:tr>
      <w:tr w:rsidR="00817760" w:rsidRPr="009917A5" w14:paraId="20B0C35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11BE8F" w14:textId="6F3BEBEA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NOME_DO_MUNICIPIO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8429F" w14:textId="3CA2D0FF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do Município</w:t>
            </w:r>
          </w:p>
        </w:tc>
      </w:tr>
      <w:tr w:rsidR="00817760" w:rsidRPr="009917A5" w14:paraId="0474E9F6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ABCA2" w14:textId="0309570F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CODIGO_IBGE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35FF4" w14:textId="121AA6DB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IBGE do Município</w:t>
            </w:r>
          </w:p>
        </w:tc>
      </w:tr>
      <w:tr w:rsidR="00817760" w:rsidRPr="009917A5" w14:paraId="2E4F558A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AB644" w14:textId="120F221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F2445" w14:textId="539BA1B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B9D040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B7E7" w14:textId="3B00D8E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9E618" w14:textId="5DC10AA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Nome da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Z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ona, para municípios com mais de 2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(dois)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milhões de habitantes (pedido sob demanda)</w:t>
            </w:r>
            <w:r w:rsidR="0030360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F641B3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9ADA" w14:textId="0372FBE8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63D2" w14:textId="7CA7DCD2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único de cada TUP, com CN+Código de Acesso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51B487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3D59" w14:textId="78C9E53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537B" w14:textId="4ECF567B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Latitude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789E71CD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DF94" w14:textId="40C741FE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2F5D9" w14:textId="03357FA2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Longitude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9AB740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C3627" w14:textId="22BBED5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5D6C" w14:textId="366E2040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7F0BB7B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863A4" w14:textId="0D741E7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35CED" w14:textId="39D80C26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7F2978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7D70" w14:textId="144BD99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F221" w14:textId="3056D091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F4C641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D6D3" w14:textId="0FE939A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F2BB4" w14:textId="0D8C1E73" w:rsidR="00817760" w:rsidRPr="00C26EF1" w:rsidRDefault="00817760" w:rsidP="006705E5">
            <w:pPr>
              <w:keepNext/>
              <w:spacing w:after="0" w:line="240" w:lineRule="auto"/>
              <w:rPr>
                <w:rFonts w:ascii="Calibri" w:hAnsi="Calibri" w:cs="Calibri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A71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E72FE1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9172" w14:textId="5B63491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DATA_HORA_ÚLTIMA COMUNICAÇÃO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58819" w14:textId="5378D819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Hora, dia, mês e ano da última comunicação do TUP com SSR no formato dd/mm/aaaa HH:MM:SS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016B49" w14:textId="6961B4BD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DC99" w14:textId="583B2BEC" w:rsidR="00817760" w:rsidRPr="009A7156" w:rsidRDefault="001B2CE5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</w:t>
            </w:r>
            <w:r w:rsidR="00817760"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78C63" w14:textId="58777C28" w:rsidR="00817760" w:rsidRPr="009A7156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 medição, no formato dd/mm/aaaa HH:MM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C54B89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9F451" w14:textId="2B5C41A3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CÓDIGO_ESTADO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CA54" w14:textId="7AE2F4C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medição pelo SSR quanto ao estado operacional do TUP no (conforme coluna Código Estado Operacional do TUP,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863F1E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2590C" w14:textId="709B0976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DESCRIÇÃO_ESTADO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F065D" w14:textId="6FD565DC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Descrição do estado operacional do TUP (conforme coluna Classificação,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7CE425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10A1" w14:textId="0A309719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ESTADO_OPERACIONAL_TUP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A9CF" w14:textId="68B1949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Descrição do estado operacional do TUP (conforme coluna Estado Operacional, da Tabela 4). Opções: Disponível, Em manutenção, Não considerado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; ou então o rótulo “TUP Desativado”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89489A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8761" w14:textId="77777777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4476B" w14:textId="7F9E65CE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Códigos de medição apresentados na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Tabela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 5 e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</w:tbl>
    <w:p w14:paraId="4A4C114D" w14:textId="60B70586" w:rsidR="00AA2C77" w:rsidRDefault="00066A9D" w:rsidP="00AA2C77">
      <w:pPr>
        <w:pStyle w:val="Legenda"/>
        <w:ind w:left="142" w:right="-2" w:hanging="142"/>
        <w:jc w:val="center"/>
      </w:pPr>
      <w:bookmarkStart w:id="50" w:name="_Ref44441434"/>
      <w:r w:rsidRPr="00CB6208">
        <w:t xml:space="preserve">Tabela </w:t>
      </w:r>
      <w:bookmarkEnd w:id="50"/>
      <w:r w:rsidR="0090551F" w:rsidRPr="00CB6208">
        <w:t>7</w:t>
      </w:r>
      <w:r w:rsidR="00014A5F" w:rsidRPr="00CB6208">
        <w:t xml:space="preserve"> </w:t>
      </w:r>
      <w:r w:rsidRPr="00CB6208">
        <w:t xml:space="preserve">- </w:t>
      </w:r>
      <w:r w:rsidR="009A7156">
        <w:t xml:space="preserve">Campos Base de Dados Processados </w:t>
      </w:r>
      <w:r w:rsidR="00AA2C77" w:rsidRPr="00F93356">
        <w:t xml:space="preserve">– </w:t>
      </w:r>
      <w:r w:rsidR="009A7156">
        <w:t xml:space="preserve">Arquivo </w:t>
      </w:r>
      <w:r w:rsidR="005D75D9">
        <w:t>D</w:t>
      </w:r>
      <w:r w:rsidR="00DE51DF">
        <w:t>ados de funcionamento de TUPs</w:t>
      </w:r>
    </w:p>
    <w:p w14:paraId="49134466" w14:textId="77777777" w:rsidR="00ED014F" w:rsidRPr="009917A5" w:rsidRDefault="00ED014F" w:rsidP="008D77C5">
      <w:pPr>
        <w:pStyle w:val="Ttulo3"/>
      </w:pPr>
      <w:bookmarkStart w:id="51" w:name="_Toc72506534"/>
      <w:bookmarkStart w:id="52" w:name="_Toc97917793"/>
      <w:r w:rsidRPr="009917A5">
        <w:t>Checagem de pós-processamento</w:t>
      </w:r>
      <w:bookmarkEnd w:id="51"/>
      <w:bookmarkEnd w:id="52"/>
    </w:p>
    <w:p w14:paraId="0333DB52" w14:textId="3DE5605A" w:rsidR="00ED014F" w:rsidRPr="000B66D2" w:rsidRDefault="00ED014F" w:rsidP="00ED014F">
      <w:pPr>
        <w:pStyle w:val="PargrafodaLista"/>
        <w:rPr>
          <w:color w:val="000000" w:themeColor="text1"/>
        </w:rPr>
      </w:pPr>
      <w:r w:rsidRPr="009917A5">
        <w:t xml:space="preserve">Disponibilizados os dados nos relatórios da Base de Dados Processados, a ESAQ disponibiliza </w:t>
      </w:r>
      <w:r w:rsidRPr="000B66D2">
        <w:t xml:space="preserve">uma checagem de pós-processamento com o objetivo de alertar a </w:t>
      </w:r>
      <w:r w:rsidR="004D6E3A" w:rsidRPr="000B66D2">
        <w:t>Prestadora</w:t>
      </w:r>
      <w:r w:rsidRPr="000B66D2">
        <w:t xml:space="preserve"> sobre os </w:t>
      </w:r>
      <w:r w:rsidRPr="000B66D2">
        <w:rPr>
          <w:color w:val="000000" w:themeColor="text1"/>
        </w:rPr>
        <w:t>dados gerados previamente à geração dos indicadores, de forma que possam ser informadas sobre possíveis inconsistências nos dados, tais como:</w:t>
      </w:r>
      <w:r w:rsidR="00F05DD8">
        <w:rPr>
          <w:color w:val="000000" w:themeColor="text1"/>
        </w:rPr>
        <w:t xml:space="preserve"> </w:t>
      </w:r>
    </w:p>
    <w:p w14:paraId="7FC203D1" w14:textId="12EF2320" w:rsidR="0032574D" w:rsidRDefault="0032574D" w:rsidP="0032574D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nos registros do SSR e </w:t>
      </w:r>
      <w:r w:rsidR="000B66D2" w:rsidRPr="000B66D2">
        <w:rPr>
          <w:color w:val="000000" w:themeColor="text1"/>
        </w:rPr>
        <w:t xml:space="preserve">sua </w:t>
      </w:r>
      <w:r w:rsidRPr="000B66D2">
        <w:rPr>
          <w:color w:val="000000" w:themeColor="text1"/>
        </w:rPr>
        <w:t xml:space="preserve">ausência </w:t>
      </w:r>
      <w:r w:rsidR="000B66D2" w:rsidRPr="000B66D2">
        <w:rPr>
          <w:color w:val="000000" w:themeColor="text1"/>
        </w:rPr>
        <w:t>n</w:t>
      </w:r>
      <w:r w:rsidR="0057236A">
        <w:t>a base cadastral de TUPs</w:t>
      </w:r>
      <w:r w:rsidR="00D739E9">
        <w:rPr>
          <w:color w:val="000000" w:themeColor="text1"/>
        </w:rPr>
        <w:t>.</w:t>
      </w:r>
    </w:p>
    <w:p w14:paraId="440FDAEE" w14:textId="144EED8C" w:rsidR="00A2688A" w:rsidRPr="000B66D2" w:rsidRDefault="00A2688A" w:rsidP="00A2688A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nos registros do SSR </w:t>
      </w:r>
      <w:r>
        <w:rPr>
          <w:color w:val="000000" w:themeColor="text1"/>
        </w:rPr>
        <w:t>com uma quantidade mais expressiva de estado operacional ‘Não considerado’</w:t>
      </w:r>
      <w:r w:rsidR="00D739E9">
        <w:rPr>
          <w:color w:val="000000" w:themeColor="text1"/>
        </w:rPr>
        <w:t>.</w:t>
      </w:r>
    </w:p>
    <w:p w14:paraId="0D0F5E3C" w14:textId="00C77829" w:rsidR="000B66D2" w:rsidRDefault="000B66D2" w:rsidP="000B66D2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</w:t>
      </w:r>
      <w:r w:rsidR="0057236A">
        <w:rPr>
          <w:color w:val="000000" w:themeColor="text1"/>
        </w:rPr>
        <w:t>n</w:t>
      </w:r>
      <w:r w:rsidR="0057236A">
        <w:t xml:space="preserve">a base cadastral de TUPs </w:t>
      </w:r>
      <w:r w:rsidRPr="000B66D2">
        <w:rPr>
          <w:color w:val="000000" w:themeColor="text1"/>
        </w:rPr>
        <w:t>e sua ausência nos registros do SSR</w:t>
      </w:r>
      <w:r w:rsidR="00D739E9">
        <w:rPr>
          <w:color w:val="000000" w:themeColor="text1"/>
        </w:rPr>
        <w:t>.</w:t>
      </w:r>
    </w:p>
    <w:p w14:paraId="55B84A76" w14:textId="40882B96" w:rsidR="001A2382" w:rsidRPr="000B66D2" w:rsidRDefault="001A2382" w:rsidP="001A2382">
      <w:pPr>
        <w:pStyle w:val="PargrafodaLista"/>
        <w:numPr>
          <w:ilvl w:val="0"/>
          <w:numId w:val="38"/>
        </w:numPr>
      </w:pPr>
      <w:r w:rsidRPr="000B66D2">
        <w:rPr>
          <w:color w:val="000000" w:themeColor="text1"/>
        </w:rPr>
        <w:t>Comparação mês a mês da evolução d</w:t>
      </w:r>
      <w:r w:rsidR="0032574D" w:rsidRPr="000B66D2">
        <w:rPr>
          <w:color w:val="000000" w:themeColor="text1"/>
        </w:rPr>
        <w:t>a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quantidade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</w:t>
      </w:r>
      <w:r w:rsidR="00805FDF" w:rsidRPr="000B66D2">
        <w:rPr>
          <w:color w:val="000000" w:themeColor="text1"/>
        </w:rPr>
        <w:t xml:space="preserve">de medições </w:t>
      </w:r>
      <w:r w:rsidR="0032574D" w:rsidRPr="000B66D2">
        <w:rPr>
          <w:color w:val="000000" w:themeColor="text1"/>
        </w:rPr>
        <w:t>sob</w:t>
      </w:r>
      <w:r w:rsidR="00805FDF" w:rsidRPr="000B66D2">
        <w:rPr>
          <w:color w:val="000000" w:themeColor="text1"/>
        </w:rPr>
        <w:t xml:space="preserve"> estado</w:t>
      </w:r>
      <w:r w:rsidR="000B66D2" w:rsidRPr="000B66D2">
        <w:rPr>
          <w:color w:val="000000" w:themeColor="text1"/>
        </w:rPr>
        <w:t>s</w:t>
      </w:r>
      <w:r w:rsidR="00805FDF" w:rsidRPr="000B66D2">
        <w:rPr>
          <w:color w:val="000000" w:themeColor="text1"/>
        </w:rPr>
        <w:t xml:space="preserve"> operaciona</w:t>
      </w:r>
      <w:r w:rsidR="000B66D2" w:rsidRPr="000B66D2">
        <w:rPr>
          <w:color w:val="000000" w:themeColor="text1"/>
        </w:rPr>
        <w:t>is</w:t>
      </w:r>
      <w:r w:rsidR="00805FDF" w:rsidRPr="000B66D2">
        <w:rPr>
          <w:color w:val="000000" w:themeColor="text1"/>
        </w:rPr>
        <w:t xml:space="preserve"> </w:t>
      </w:r>
      <w:r w:rsidR="00A2688A">
        <w:rPr>
          <w:color w:val="000000" w:themeColor="text1"/>
        </w:rPr>
        <w:t>‘</w:t>
      </w:r>
      <w:r w:rsidR="00097E1F" w:rsidRPr="000B66D2">
        <w:rPr>
          <w:color w:val="000000" w:themeColor="text1"/>
        </w:rPr>
        <w:t>Em manutenção</w:t>
      </w:r>
      <w:r w:rsidR="00A2688A">
        <w:rPr>
          <w:color w:val="000000" w:themeColor="text1"/>
        </w:rPr>
        <w:t>’</w:t>
      </w:r>
      <w:r w:rsidR="000B66D2" w:rsidRPr="000B66D2">
        <w:rPr>
          <w:color w:val="000000" w:themeColor="text1"/>
        </w:rPr>
        <w:t xml:space="preserve"> e </w:t>
      </w:r>
      <w:r w:rsidR="00A2688A">
        <w:rPr>
          <w:color w:val="000000" w:themeColor="text1"/>
        </w:rPr>
        <w:t>‘</w:t>
      </w:r>
      <w:r w:rsidR="000B66D2" w:rsidRPr="000B66D2">
        <w:t>Não considerado</w:t>
      </w:r>
      <w:r w:rsidR="00A2688A">
        <w:t>’</w:t>
      </w:r>
      <w:r w:rsidR="00D739E9">
        <w:t>.</w:t>
      </w:r>
    </w:p>
    <w:p w14:paraId="07B4AE11" w14:textId="5FD40842" w:rsidR="00805FDF" w:rsidRPr="00960AC2" w:rsidRDefault="00805FDF" w:rsidP="00805FDF">
      <w:pPr>
        <w:pStyle w:val="PargrafodaLista"/>
        <w:numPr>
          <w:ilvl w:val="0"/>
          <w:numId w:val="38"/>
        </w:numPr>
      </w:pPr>
      <w:bookmarkStart w:id="53" w:name="_Toc72506536"/>
      <w:r w:rsidRPr="000B66D2">
        <w:lastRenderedPageBreak/>
        <w:t xml:space="preserve">Checagem de novos e/ou agrupamentos municípios e localidades cobertos </w:t>
      </w:r>
      <w:r w:rsidRPr="00960AC2">
        <w:t>pela prestadora, se houver</w:t>
      </w:r>
      <w:r w:rsidR="000B66D2" w:rsidRPr="00960AC2">
        <w:t>.</w:t>
      </w:r>
    </w:p>
    <w:p w14:paraId="35F1C2F3" w14:textId="77777777" w:rsidR="00ED014F" w:rsidRPr="00960AC2" w:rsidRDefault="00ED014F" w:rsidP="008D77C5">
      <w:pPr>
        <w:pStyle w:val="Ttulo3"/>
      </w:pPr>
      <w:bookmarkStart w:id="54" w:name="_Toc97917794"/>
      <w:r w:rsidRPr="00960AC2">
        <w:t>Base de Parcelas Agregadas</w:t>
      </w:r>
      <w:bookmarkEnd w:id="53"/>
      <w:bookmarkEnd w:id="54"/>
      <w:r w:rsidRPr="00960AC2">
        <w:t xml:space="preserve"> </w:t>
      </w:r>
    </w:p>
    <w:p w14:paraId="52D031A5" w14:textId="364F50F5" w:rsidR="00C66E3C" w:rsidRDefault="00031FA5" w:rsidP="00616518">
      <w:pPr>
        <w:pStyle w:val="PargrafodaLista"/>
      </w:pPr>
      <w:bookmarkStart w:id="55" w:name="_Hlk65008345"/>
      <w:r>
        <w:t>De posse</w:t>
      </w:r>
      <w:r w:rsidR="00C66E3C" w:rsidRPr="00960AC2">
        <w:t xml:space="preserve"> das informações constantes</w:t>
      </w:r>
      <w:r w:rsidR="00C66E3C">
        <w:t xml:space="preserve"> na Base de Dados Processados ocorre um agrupamento de informações, considerando características semelhantes de maneira a dar visibilidade a certos indicadores de forma conjunta ou por contexto.</w:t>
      </w:r>
    </w:p>
    <w:p w14:paraId="180D5D30" w14:textId="77777777" w:rsidR="00C66E3C" w:rsidRDefault="00C66E3C" w:rsidP="00616518">
      <w:pPr>
        <w:pStyle w:val="PargrafodaLista"/>
      </w:pPr>
      <w:bookmarkStart w:id="56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3BCB089" w14:textId="77777777" w:rsidR="00C66E3C" w:rsidRDefault="00C66E3C" w:rsidP="00616518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56"/>
    <w:p w14:paraId="08CD5728" w14:textId="77777777" w:rsidR="00C66E3C" w:rsidRDefault="00C66E3C" w:rsidP="00616518">
      <w:pPr>
        <w:pStyle w:val="PargrafodaLista"/>
      </w:pPr>
      <w:r>
        <w:t>Não obstante, os registros, que na Base de Dados Processados receberam Códigos de Medição atribuídos pelas rotinas de v</w:t>
      </w:r>
      <w:r w:rsidRPr="001A10BF">
        <w:t>alidação</w:t>
      </w:r>
      <w:r>
        <w:t>, também são agregados em parcelas para fins de acompanhamento e, também constituem a Base de Parcelas Agregadas.</w:t>
      </w:r>
    </w:p>
    <w:p w14:paraId="489555C6" w14:textId="1EE5556C" w:rsidR="00C66E3C" w:rsidRDefault="00C66E3C" w:rsidP="00C66E3C">
      <w:pPr>
        <w:pStyle w:val="PargrafodaLista"/>
      </w:pPr>
      <w:r>
        <w:t>Os campos existentes nos relatórios da Base de Parcelas Agregadas são os apresentados na</w:t>
      </w:r>
      <w:r w:rsidR="00B41D3A">
        <w:t>s</w:t>
      </w:r>
      <w:r>
        <w:t xml:space="preserve"> </w:t>
      </w:r>
      <w:r>
        <w:fldChar w:fldCharType="begin"/>
      </w:r>
      <w:r>
        <w:instrText xml:space="preserve"> REF _Ref65009874 \h </w:instrText>
      </w:r>
      <w:r>
        <w:fldChar w:fldCharType="separate"/>
      </w:r>
      <w:r>
        <w:t>Tabela</w:t>
      </w:r>
      <w:r w:rsidR="00B41D3A">
        <w:t>s 8 e 9</w:t>
      </w:r>
      <w:r>
        <w:fldChar w:fldCharType="end"/>
      </w:r>
      <w:r>
        <w:t xml:space="preserve">: 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C66E3C" w:rsidRPr="009917A5" w14:paraId="11EE9A7A" w14:textId="26BCF49F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bookmarkEnd w:id="55"/>
          <w:p w14:paraId="7F9CE49F" w14:textId="6851E78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60AC2" w:rsidRPr="009917A5" w14:paraId="102EC26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B53281" w14:textId="391F2A7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3B5F60CC" w14:textId="4389C5DB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60AC2" w:rsidRPr="009917A5" w14:paraId="67BAA0EE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2F3892C" w14:textId="78B7FD7C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73E2200B" w14:textId="0650F5FC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60AC2" w:rsidRPr="009917A5" w14:paraId="2E28B32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3372273" w14:textId="7F5331C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45314DE6" w14:textId="33812387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(ex: STFC)</w:t>
            </w:r>
          </w:p>
        </w:tc>
      </w:tr>
      <w:tr w:rsidR="00960AC2" w:rsidRPr="009917A5" w14:paraId="79CFACB3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9C84946" w14:textId="681D490E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73AFDEAA" w14:textId="7E8FB832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960AC2" w:rsidRPr="009917A5" w14:paraId="57DC8C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F13E716" w14:textId="3B8341D5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39954296" w14:textId="3C071988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960AC2" w:rsidRPr="009917A5" w14:paraId="2F28570D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00509A" w14:textId="776B3BF0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920ECC6" w14:textId="67E7559B" w:rsidR="00960AC2" w:rsidRPr="00960AC2" w:rsidRDefault="00960AC2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31FA5" w:rsidRPr="009917A5" w14:paraId="2045BDD1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F606608" w14:textId="67E86D5C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0373053" w14:textId="1C1DFDC1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31FA5" w:rsidRPr="009917A5" w14:paraId="478301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6647E7" w14:textId="6954235B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ID_MUNICIPIO</w:t>
            </w:r>
          </w:p>
        </w:tc>
        <w:tc>
          <w:tcPr>
            <w:tcW w:w="3400" w:type="pct"/>
            <w:noWrap/>
            <w:vAlign w:val="center"/>
          </w:tcPr>
          <w:p w14:paraId="67E140E2" w14:textId="2380FFE3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6705E5" w:rsidRPr="009917A5" w14:paraId="18D36955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4A2D4DB" w14:textId="26E57BE9" w:rsidR="006705E5" w:rsidRPr="00031FA5" w:rsidRDefault="006705E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400" w:type="pct"/>
            <w:noWrap/>
            <w:vAlign w:val="center"/>
          </w:tcPr>
          <w:p w14:paraId="05CCB1F3" w14:textId="4B02D61F" w:rsidR="006705E5" w:rsidRPr="00D86BB8" w:rsidRDefault="006705E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31FA5">
              <w:rPr>
                <w:rFonts w:ascii="Calibri" w:hAnsi="Calibri" w:cs="Calibri"/>
                <w:sz w:val="20"/>
                <w:szCs w:val="20"/>
              </w:rPr>
              <w:t>Z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031FA5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86BB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86BB8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031FA5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031FA5" w:rsidRPr="009917A5" w14:paraId="3A81605A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17ABFAF" w14:textId="14FFE680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4D185BAA" w14:textId="383A864E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Outorgas.</w:t>
            </w:r>
          </w:p>
        </w:tc>
      </w:tr>
      <w:tr w:rsidR="00031FA5" w:rsidRPr="009917A5" w14:paraId="161F7C0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4BE1EA6" w14:textId="48E3BD05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5CAA8E3C" w14:textId="46DD4604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TUPs instalados (informação da base cadastral de TUPs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).</w:t>
            </w:r>
          </w:p>
        </w:tc>
      </w:tr>
      <w:tr w:rsidR="00031FA5" w:rsidRPr="009917A5" w14:paraId="3CB276AB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A70DADE" w14:textId="395B3A14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68947DE" w14:textId="6AFACA55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6274E354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783DA6B" w14:textId="73EB2BED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385F0B6B" w14:textId="30809B28" w:rsidR="00031FA5" w:rsidRPr="00D86BB8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186E7E0E" w14:textId="77777777" w:rsidTr="00960AC2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DF16A0F" w14:textId="74672728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17EC027" w14:textId="12C2A852" w:rsidR="00031FA5" w:rsidRPr="00D86BB8" w:rsidRDefault="00031FA5" w:rsidP="0030360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descartad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s por Regra de Negócio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299DAE69" w14:textId="5D26C2D7" w:rsidR="00B22117" w:rsidRDefault="00062261" w:rsidP="009E59BE">
      <w:pPr>
        <w:pStyle w:val="Legenda"/>
        <w:jc w:val="center"/>
      </w:pPr>
      <w:bookmarkStart w:id="57" w:name="_Ref36563112"/>
      <w:r w:rsidRPr="009917A5">
        <w:t xml:space="preserve">Tabela </w:t>
      </w:r>
      <w:bookmarkEnd w:id="57"/>
      <w:r w:rsidR="0019036D">
        <w:t>8</w:t>
      </w:r>
      <w:r w:rsidR="001F12CE" w:rsidRPr="009917A5">
        <w:t xml:space="preserve"> </w:t>
      </w:r>
      <w:r w:rsidRPr="009917A5">
        <w:t xml:space="preserve">- </w:t>
      </w:r>
      <w:bookmarkStart w:id="58" w:name="_Hlk90036040"/>
      <w:r w:rsidR="00031FA5">
        <w:t xml:space="preserve">Campos </w:t>
      </w:r>
      <w:bookmarkStart w:id="59" w:name="_Hlk90054026"/>
      <w:r w:rsidR="00031FA5">
        <w:t xml:space="preserve">Base de Parcelas Agregadas </w:t>
      </w:r>
      <w:bookmarkEnd w:id="58"/>
      <w:bookmarkEnd w:id="59"/>
      <w:r w:rsidR="00031FA5">
        <w:t xml:space="preserve">do INF7 </w:t>
      </w:r>
      <w:r w:rsidR="00B41D3A">
        <w:t>por Município</w:t>
      </w:r>
    </w:p>
    <w:p w14:paraId="39C79BA2" w14:textId="77777777" w:rsidR="00B41D3A" w:rsidRPr="00B41D3A" w:rsidRDefault="00B41D3A" w:rsidP="00B41D3A"/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B41D3A" w:rsidRPr="009917A5" w14:paraId="347560A0" w14:textId="77777777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p w14:paraId="2C63C4FB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0A8892D3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B41D3A" w:rsidRPr="009917A5" w14:paraId="4D879C6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608A7E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651E1139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B41D3A" w:rsidRPr="009917A5" w14:paraId="2825E0BD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68846C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151029F2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B41D3A" w:rsidRPr="009917A5" w14:paraId="48CED550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02B7280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2DD4690D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(ex: STFC)</w:t>
            </w:r>
          </w:p>
        </w:tc>
      </w:tr>
      <w:tr w:rsidR="00B41D3A" w:rsidRPr="009917A5" w14:paraId="6D3E56F8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1DA43BE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6D659627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B41D3A" w:rsidRPr="009917A5" w14:paraId="58D7EED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9B4B3A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5FA1AF88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B41D3A" w:rsidRPr="009917A5" w14:paraId="381EC30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EF2804D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830EDC6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B41D3A" w:rsidRPr="009917A5" w14:paraId="2F76DF97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F2CFEA6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NOME_DO_</w:t>
            </w:r>
            <w:r w:rsidRPr="00031FA5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C31D9A1" w14:textId="2C5A26B5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</w:t>
            </w:r>
            <w:r w:rsidR="0030360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Município</w:t>
            </w:r>
          </w:p>
        </w:tc>
      </w:tr>
      <w:tr w:rsidR="00B41D3A" w:rsidRPr="009917A5" w14:paraId="3364E464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E6C5F1F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CODIGO_IBGE</w:t>
            </w:r>
          </w:p>
        </w:tc>
        <w:tc>
          <w:tcPr>
            <w:tcW w:w="3400" w:type="pct"/>
            <w:noWrap/>
            <w:vAlign w:val="center"/>
          </w:tcPr>
          <w:p w14:paraId="1E8A1C1A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B41D3A" w:rsidRPr="009917A5" w14:paraId="58B5095F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09AAD1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08EF2041" w14:textId="2BC75393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D51442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4355E59" w14:textId="1BFFC936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400" w:type="pct"/>
            <w:noWrap/>
            <w:vAlign w:val="center"/>
          </w:tcPr>
          <w:p w14:paraId="7E715831" w14:textId="2DFBB123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CF86D13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18A8838" w14:textId="5421E18F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400" w:type="pct"/>
            <w:noWrap/>
            <w:vAlign w:val="center"/>
          </w:tcPr>
          <w:p w14:paraId="4A98A4D5" w14:textId="2DC65D72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09E9C8A1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725A93" w14:textId="18DDE94C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400" w:type="pct"/>
            <w:noWrap/>
            <w:vAlign w:val="center"/>
          </w:tcPr>
          <w:p w14:paraId="00099019" w14:textId="6AADEF68" w:rsidR="00C26BC0" w:rsidRDefault="00C26BC0" w:rsidP="00C26BC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7E781D9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3DC5058" w14:textId="3D230A96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hAnsi="Calibri" w:cs="Calibri"/>
                <w:u w:color="00B0F0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46030F8B" w14:textId="61BB54B8" w:rsidR="00C26BC0" w:rsidRPr="00D86BB8" w:rsidRDefault="00C26BC0" w:rsidP="00C26BC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TUPs instalados (informação da base cadastral de TUPs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="00031FA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31FA5" w:rsidRPr="009917A5" w14:paraId="11447D7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1B0DC8C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49099FCE" w14:textId="6B16D47B" w:rsidR="00031FA5" w:rsidRPr="00D86BB8" w:rsidRDefault="00031FA5" w:rsidP="00031FA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07E152D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8E6A6B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1954E14" w14:textId="3ADA0629" w:rsidR="00031FA5" w:rsidRPr="00D86BB8" w:rsidRDefault="00031FA5" w:rsidP="00031FA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26D2AFD9" w14:textId="77777777" w:rsidTr="00AE0404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A3412CA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AC1C5EB" w14:textId="111A6321" w:rsidR="00031FA5" w:rsidRPr="00D86BB8" w:rsidRDefault="00031FA5" w:rsidP="00031FA5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="00A555B6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7BB0EBC0" w14:textId="0868A688" w:rsidR="00B41D3A" w:rsidRPr="009917A5" w:rsidRDefault="00B41D3A" w:rsidP="00B41D3A">
      <w:pPr>
        <w:pStyle w:val="Legenda"/>
        <w:jc w:val="center"/>
      </w:pPr>
      <w:r w:rsidRPr="009917A5">
        <w:t xml:space="preserve">Tabela </w:t>
      </w:r>
      <w:r>
        <w:t>9</w:t>
      </w:r>
      <w:r w:rsidRPr="009917A5">
        <w:t xml:space="preserve"> - </w:t>
      </w:r>
      <w:r w:rsidR="00031FA5">
        <w:t xml:space="preserve">Campos Base de Parcelas Agregadas do INF7 </w:t>
      </w:r>
      <w:r>
        <w:t xml:space="preserve">por </w:t>
      </w:r>
      <w:r w:rsidR="00C26BC0">
        <w:t xml:space="preserve">Tipo de </w:t>
      </w:r>
      <w:r>
        <w:t>Localidade</w:t>
      </w:r>
    </w:p>
    <w:p w14:paraId="31C95984" w14:textId="4DC27C47" w:rsidR="00A555B6" w:rsidRPr="00A555B6" w:rsidRDefault="00A555B6" w:rsidP="00D739E9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6</w:t>
      </w:r>
      <w:r>
        <w:fldChar w:fldCharType="end"/>
      </w:r>
      <w:r>
        <w:t>.</w:t>
      </w:r>
    </w:p>
    <w:p w14:paraId="0FE82748" w14:textId="77777777" w:rsidR="00C363CD" w:rsidRPr="009917A5" w:rsidRDefault="00C363CD" w:rsidP="00F63F6C">
      <w:pPr>
        <w:pStyle w:val="Ttulo1"/>
      </w:pPr>
      <w:bookmarkStart w:id="60" w:name="_Toc72506537"/>
      <w:bookmarkStart w:id="61" w:name="_Toc97917795"/>
      <w:r w:rsidRPr="009917A5">
        <w:t>Cálculo de indicadores</w:t>
      </w:r>
      <w:bookmarkEnd w:id="60"/>
      <w:bookmarkEnd w:id="61"/>
    </w:p>
    <w:p w14:paraId="2F7A3CB4" w14:textId="77777777" w:rsidR="00A05DB8" w:rsidRDefault="00A05DB8" w:rsidP="00A05DB8">
      <w:pPr>
        <w:pStyle w:val="PargrafodaLista"/>
      </w:pPr>
      <w:bookmarkStart w:id="62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58B62354" w14:textId="77777777" w:rsidR="00A05DB8" w:rsidRDefault="00A05DB8" w:rsidP="00F63F6C">
      <w:pPr>
        <w:pStyle w:val="Ttulo2"/>
      </w:pPr>
      <w:bookmarkStart w:id="63" w:name="_Toc78535535"/>
      <w:bookmarkStart w:id="64" w:name="_Toc97917796"/>
      <w:bookmarkEnd w:id="62"/>
      <w:r>
        <w:t>Da Validade Estatística</w:t>
      </w:r>
      <w:bookmarkEnd w:id="63"/>
      <w:bookmarkEnd w:id="64"/>
    </w:p>
    <w:p w14:paraId="5E762DDF" w14:textId="5F6E7FFC" w:rsidR="00A05DB8" w:rsidRDefault="00A05DB8" w:rsidP="00616518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 indicador INF</w:t>
      </w:r>
      <w:r w:rsidR="00D86BB8">
        <w:rPr>
          <w:u w:color="FFFF00"/>
        </w:rPr>
        <w:t>7</w:t>
      </w:r>
      <w:r>
        <w:rPr>
          <w:u w:color="FFFF00"/>
        </w:rPr>
        <w:t>.</w:t>
      </w:r>
    </w:p>
    <w:p w14:paraId="76CAB47A" w14:textId="77777777" w:rsidR="00A05DB8" w:rsidRDefault="00A05DB8" w:rsidP="00F63F6C">
      <w:pPr>
        <w:pStyle w:val="Ttulo2"/>
      </w:pPr>
      <w:bookmarkStart w:id="65" w:name="_Toc78535536"/>
      <w:bookmarkStart w:id="66" w:name="_Toc97917797"/>
      <w:r>
        <w:lastRenderedPageBreak/>
        <w:t>Ponderação (Pesos)</w:t>
      </w:r>
      <w:bookmarkEnd w:id="65"/>
      <w:bookmarkEnd w:id="66"/>
    </w:p>
    <w:p w14:paraId="597A9ECF" w14:textId="41DB8CF0" w:rsidR="00A05DB8" w:rsidRPr="00B96AED" w:rsidRDefault="00A05DB8" w:rsidP="00616518">
      <w:pPr>
        <w:pStyle w:val="PargrafodaLista"/>
      </w:pPr>
      <w:r w:rsidRPr="00B525D7">
        <w:t>Para o indicador I</w:t>
      </w:r>
      <w:r>
        <w:t>NF</w:t>
      </w:r>
      <w:r w:rsidR="00D86BB8">
        <w:t>7</w:t>
      </w:r>
      <w:r w:rsidRPr="00B525D7">
        <w:t xml:space="preserve"> não haverá agregação de parcelas e pesos.</w:t>
      </w:r>
    </w:p>
    <w:p w14:paraId="502B5A04" w14:textId="77777777" w:rsidR="00A05DB8" w:rsidRDefault="00A05DB8" w:rsidP="00F63F6C">
      <w:pPr>
        <w:pStyle w:val="Ttulo2"/>
      </w:pPr>
      <w:bookmarkStart w:id="67" w:name="_Toc78535537"/>
      <w:bookmarkStart w:id="68" w:name="_Toc97917798"/>
      <w:bookmarkStart w:id="69" w:name="_Hlk73118150"/>
      <w:r>
        <w:t>Granularidade</w:t>
      </w:r>
      <w:bookmarkEnd w:id="67"/>
      <w:bookmarkEnd w:id="68"/>
    </w:p>
    <w:p w14:paraId="11207E20" w14:textId="566862C5" w:rsidR="001E57BD" w:rsidRDefault="001E57BD" w:rsidP="001E57BD">
      <w:pPr>
        <w:pStyle w:val="PargrafodaLista"/>
      </w:pPr>
      <w:bookmarkStart w:id="70" w:name="_Toc78535538"/>
      <w:bookmarkEnd w:id="69"/>
      <w:r>
        <w:t>O</w:t>
      </w:r>
      <w:r w:rsidRPr="00270E04">
        <w:t xml:space="preserve"> </w:t>
      </w:r>
      <w:r w:rsidRPr="00B90194">
        <w:t>indicador</w:t>
      </w:r>
      <w:r>
        <w:t xml:space="preserve"> INF7 será calculado a partir da granularidade referente ao Município. </w:t>
      </w:r>
    </w:p>
    <w:p w14:paraId="26934361" w14:textId="77777777" w:rsidR="001E57BD" w:rsidRPr="00816297" w:rsidRDefault="001E57BD" w:rsidP="001E57BD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FAB1D92" w14:textId="77777777" w:rsidR="00A05DB8" w:rsidRDefault="00A05DB8" w:rsidP="00F63F6C">
      <w:pPr>
        <w:pStyle w:val="Ttulo2"/>
      </w:pPr>
      <w:bookmarkStart w:id="71" w:name="_Toc97917799"/>
      <w:r>
        <w:t>Critérios e fórmulas</w:t>
      </w:r>
      <w:bookmarkEnd w:id="70"/>
      <w:bookmarkEnd w:id="71"/>
    </w:p>
    <w:p w14:paraId="529A412E" w14:textId="4604A79B" w:rsidR="00A05DB8" w:rsidRDefault="00A05DB8" w:rsidP="00A05DB8">
      <w:pPr>
        <w:pStyle w:val="PargrafodaLista"/>
      </w:pPr>
      <w:r>
        <w:t>A</w:t>
      </w:r>
      <w:r w:rsidR="00070FC3">
        <w:t>s</w:t>
      </w:r>
      <w:r>
        <w:t xml:space="preserve"> fórmula</w:t>
      </w:r>
      <w:r w:rsidR="00070FC3">
        <w:t>s</w:t>
      </w:r>
      <w:r>
        <w:t xml:space="preserve"> </w:t>
      </w:r>
      <w:r w:rsidRPr="00100F6F">
        <w:t>de</w:t>
      </w:r>
      <w:r>
        <w:t xml:space="preserve"> cálculo do INF</w:t>
      </w:r>
      <w:r w:rsidR="001E57BD">
        <w:t>7</w:t>
      </w:r>
      <w:r>
        <w:t xml:space="preserve"> </w:t>
      </w:r>
      <w:r w:rsidR="00070FC3">
        <w:t>são</w:t>
      </w:r>
      <w:r>
        <w:t xml:space="preserve"> a</w:t>
      </w:r>
      <w:r w:rsidR="00584BAD">
        <w:t>s</w:t>
      </w:r>
      <w:r>
        <w:t xml:space="preserve"> constante</w:t>
      </w:r>
      <w:r w:rsidR="00584BAD">
        <w:t>s</w:t>
      </w:r>
      <w:r>
        <w:t xml:space="preserve"> a seguir na </w:t>
      </w:r>
      <w:r>
        <w:fldChar w:fldCharType="begin"/>
      </w:r>
      <w:r>
        <w:instrText xml:space="preserve"> REF _Ref35532591 \h </w:instrText>
      </w:r>
      <w:r>
        <w:fldChar w:fldCharType="separate"/>
      </w:r>
      <w:r>
        <w:t xml:space="preserve">Tabela </w:t>
      </w:r>
      <w:r w:rsidR="00B41D3A">
        <w:t>10</w:t>
      </w:r>
      <w:r>
        <w:fldChar w:fldCharType="end"/>
      </w:r>
      <w:r w:rsidR="001E57BD">
        <w:t xml:space="preserve">, de modo a representar </w:t>
      </w:r>
      <w:r w:rsidR="001E57BD" w:rsidRPr="00EA571E">
        <w:t xml:space="preserve">a razão </w:t>
      </w:r>
      <w:r w:rsidR="00BA5F79">
        <w:t xml:space="preserve">entre </w:t>
      </w:r>
      <w:r w:rsidR="001E57BD" w:rsidRPr="00EA571E">
        <w:t xml:space="preserve">a quantidade de dias de funcionamento de cada TUP pelo número de dias </w:t>
      </w:r>
      <w:r w:rsidR="0019036D">
        <w:t>com medição</w:t>
      </w:r>
      <w:r w:rsidR="001E57BD" w:rsidRPr="00EA571E">
        <w:t xml:space="preserve"> observado</w:t>
      </w:r>
      <w:r w:rsidR="0057236A">
        <w:t xml:space="preserve"> para cada um deles</w:t>
      </w:r>
      <w:r w:rsidR="00070FC3">
        <w:t>, em diferentes níveis de agregação</w:t>
      </w:r>
      <w:r>
        <w:t>:</w:t>
      </w:r>
    </w:p>
    <w:p w14:paraId="1264A458" w14:textId="77777777" w:rsidR="00070FC3" w:rsidRDefault="00070FC3" w:rsidP="00A05DB8">
      <w:pPr>
        <w:pStyle w:val="PargrafodaLista"/>
      </w:pPr>
    </w:p>
    <w:tbl>
      <w:tblPr>
        <w:tblStyle w:val="Tabelacomgrade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268"/>
        <w:gridCol w:w="3969"/>
      </w:tblGrid>
      <w:tr w:rsidR="001E57BD" w:rsidRPr="0020349F" w14:paraId="2A944DCE" w14:textId="77777777" w:rsidTr="00470C05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15CED11D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72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559" w:type="dxa"/>
            <w:shd w:val="clear" w:color="auto" w:fill="D3DCE3" w:themeFill="accent2" w:themeFillTint="66"/>
            <w:vAlign w:val="center"/>
          </w:tcPr>
          <w:p w14:paraId="3A38F20B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68" w:type="dxa"/>
            <w:shd w:val="clear" w:color="auto" w:fill="D3DCE3" w:themeFill="accent2" w:themeFillTint="66"/>
            <w:vAlign w:val="center"/>
          </w:tcPr>
          <w:p w14:paraId="35AA65CA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969" w:type="dxa"/>
            <w:shd w:val="clear" w:color="auto" w:fill="D3DCE3" w:themeFill="accent2" w:themeFillTint="66"/>
            <w:vAlign w:val="center"/>
          </w:tcPr>
          <w:p w14:paraId="650FCF65" w14:textId="77777777" w:rsidR="001E57BD" w:rsidRPr="0020349F" w:rsidRDefault="001E57BD" w:rsidP="00DB109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1E57BD" w:rsidRPr="0020349F" w14:paraId="1385B03D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167991D5" w14:textId="35FAE1A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highlight w:val="cyan"/>
              </w:rPr>
            </w:pPr>
            <w:r w:rsidRPr="001E57BD">
              <w:rPr>
                <w:rFonts w:ascii="Calibri" w:hAnsi="Calibri"/>
              </w:rPr>
              <w:t>INF7</w:t>
            </w:r>
            <w:r w:rsidR="00070FC3" w:rsidRPr="00070FC3">
              <w:rPr>
                <w:rFonts w:ascii="Calibri" w:hAnsi="Calibri"/>
                <w:vertAlign w:val="subscript"/>
              </w:rPr>
              <w:t>Total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DC627B" w14:textId="7FBD00EB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 w:rsidR="00070FC3">
              <w:rPr>
                <w:rFonts w:ascii="Calibri" w:hAnsi="Calibri"/>
              </w:rPr>
              <w:t xml:space="preserve"> – Planta Total</w:t>
            </w:r>
          </w:p>
        </w:tc>
        <w:tc>
          <w:tcPr>
            <w:tcW w:w="2268" w:type="dxa"/>
            <w:vAlign w:val="center"/>
          </w:tcPr>
          <w:p w14:paraId="31BAFB2D" w14:textId="7777777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C6E310" wp14:editId="18C1460A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99695</wp:posOffset>
                      </wp:positionV>
                      <wp:extent cx="1832610" cy="685800"/>
                      <wp:effectExtent l="0" t="0" r="0" b="0"/>
                      <wp:wrapNone/>
                      <wp:docPr id="1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E65D2FE" w14:textId="2D35F11F" w:rsidR="00B248AA" w:rsidRPr="00515BBD" w:rsidRDefault="009E6639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TOTAL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0AC6E3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0.65pt;margin-top:7.8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Ka1gEAAAA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" filled="f" stroked="f">
                      <v:textbox>
                        <w:txbxContent>
                          <w:p w14:paraId="6E65D2FE" w14:textId="2D35F11F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TOTAL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7269123E" w14:textId="4DF3A4D7" w:rsidR="001E57BD" w:rsidRPr="001E57BD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identificados com a opção ‘Disponível’ no campo </w:t>
            </w:r>
            <w:r w:rsidR="0019036D" w:rsidRPr="00070FC3">
              <w:rPr>
                <w:rFonts w:ascii="Calibri" w:hAnsi="Calibri"/>
                <w:color w:val="000000" w:themeColor="text1"/>
              </w:rPr>
              <w:t>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09516B15" w14:textId="1707B528" w:rsidR="001E57BD" w:rsidRPr="0030360A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registros identificados com as opções ‘Disponível’ ou ‘Em manutenção’ no campo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 w:rsid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5F7C4C31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7FCC7E4A" w14:textId="3C9641AF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15DF08" w14:textId="134D3F09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>
              <w:rPr>
                <w:rFonts w:ascii="Calibri" w:hAnsi="Calibri"/>
              </w:rPr>
              <w:t xml:space="preserve"> – Planta Localidades SEM acessos individuais</w:t>
            </w:r>
          </w:p>
        </w:tc>
        <w:tc>
          <w:tcPr>
            <w:tcW w:w="2268" w:type="dxa"/>
            <w:vAlign w:val="center"/>
          </w:tcPr>
          <w:p w14:paraId="591A2360" w14:textId="1357E330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DB36D99" wp14:editId="5780532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2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3B7AEEE" w14:textId="4E6D2EE5" w:rsidR="00B248AA" w:rsidRPr="00515BBD" w:rsidRDefault="009E6639" w:rsidP="00070FC3">
                                  <w:pPr>
                                    <w:pStyle w:val="PargrafodaLista"/>
                                    <w:spacing w:before="0" w:after="0" w:line="240" w:lineRule="auto"/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2DB36D99" id="_x0000_s1027" type="#_x0000_t202" style="position:absolute;left:0;text-align:left;margin-left:-23.9pt;margin-top:10.55pt;width:144.3pt;height:5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" filled="f" stroked="f">
                      <v:textbox>
                        <w:txbxContent>
                          <w:p w14:paraId="13B7AEEE" w14:textId="4E6D2EE5" w:rsidR="00B248AA" w:rsidRPr="00515BBD" w:rsidRDefault="00974C5D" w:rsidP="00070FC3">
                            <w:pPr>
                              <w:pStyle w:val="PargrafodaLista"/>
                              <w:spacing w:before="0" w:after="0"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LAC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B5FAA9" w14:textId="1DBD8C56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SEM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>identificados com a opção ‘Disponível’ no campo 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5ACC022D" w14:textId="0BBD79B1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SEM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344859D8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7C7A62EC" w14:textId="6B629822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320293" w14:textId="1577EDA6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>
              <w:rPr>
                <w:rFonts w:ascii="Calibri" w:hAnsi="Calibri"/>
              </w:rPr>
              <w:t xml:space="preserve"> – Planta Localidades </w:t>
            </w:r>
            <w:r>
              <w:rPr>
                <w:rFonts w:ascii="Calibri" w:hAnsi="Calibri"/>
              </w:rPr>
              <w:lastRenderedPageBreak/>
              <w:t>COM acessos individuais</w:t>
            </w:r>
          </w:p>
        </w:tc>
        <w:tc>
          <w:tcPr>
            <w:tcW w:w="2268" w:type="dxa"/>
            <w:vAlign w:val="center"/>
          </w:tcPr>
          <w:p w14:paraId="5F99B192" w14:textId="511A1003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FE51B6D" wp14:editId="435A2AB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B05BDF9" w14:textId="56526223" w:rsidR="00B248AA" w:rsidRPr="00515BBD" w:rsidRDefault="009E6639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6FE51B6D" id="_x0000_s1028" type="#_x0000_t202" style="position:absolute;left:0;text-align:left;margin-left:-23.9pt;margin-top:10.55pt;width:144.3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mMx2gEAAAc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" filled="f" stroked="f">
                      <v:textbox>
                        <w:txbxContent>
                          <w:p w14:paraId="0B05BDF9" w14:textId="56526223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4519B4" w14:textId="7EF2227C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COM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 xml:space="preserve">identificados com a opção ‘Disponível’ no campo ESTADO </w:t>
            </w:r>
            <w:r w:rsidRPr="00070FC3">
              <w:rPr>
                <w:rFonts w:ascii="Calibri" w:hAnsi="Calibri"/>
                <w:color w:val="000000" w:themeColor="text1"/>
              </w:rPr>
              <w:lastRenderedPageBreak/>
              <w:t>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263E04BC" w14:textId="2A21EF2D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COM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</w:tbl>
    <w:p w14:paraId="044FDD2B" w14:textId="3C5F9C6C" w:rsidR="00805FDF" w:rsidRDefault="00805FDF" w:rsidP="00805FDF">
      <w:pPr>
        <w:pStyle w:val="Legenda"/>
        <w:jc w:val="center"/>
      </w:pPr>
      <w:bookmarkStart w:id="73" w:name="_Ref37264143"/>
      <w:bookmarkStart w:id="74" w:name="_Ref36218169"/>
      <w:bookmarkEnd w:id="72"/>
      <w:r>
        <w:lastRenderedPageBreak/>
        <w:t xml:space="preserve">Tabela </w:t>
      </w:r>
      <w:bookmarkEnd w:id="73"/>
      <w:bookmarkEnd w:id="74"/>
      <w:r w:rsidR="00B41D3A">
        <w:t>10</w:t>
      </w:r>
      <w:r>
        <w:t xml:space="preserve"> - </w:t>
      </w:r>
      <w:r w:rsidRPr="008305F4">
        <w:t>Cálculo do Indicador</w:t>
      </w:r>
      <w:r w:rsidR="00EA571E">
        <w:t xml:space="preserve"> INF7</w:t>
      </w:r>
    </w:p>
    <w:p w14:paraId="0B732BE5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75" w:name="_Toc89964507"/>
      <w:bookmarkStart w:id="76" w:name="_Toc90280507"/>
      <w:bookmarkStart w:id="77" w:name="_Toc97917800"/>
      <w:bookmarkStart w:id="78" w:name="_Hlk90301806"/>
      <w:bookmarkStart w:id="79" w:name="_Toc73467815"/>
      <w:bookmarkStart w:id="80" w:name="_Toc73465357"/>
      <w:r>
        <w:t>Unidade de medida</w:t>
      </w:r>
      <w:bookmarkEnd w:id="75"/>
      <w:bookmarkEnd w:id="76"/>
      <w:bookmarkEnd w:id="77"/>
    </w:p>
    <w:p w14:paraId="5C67B0C7" w14:textId="28CA3D69" w:rsidR="0030360A" w:rsidRDefault="0030360A" w:rsidP="0030360A">
      <w:pPr>
        <w:pStyle w:val="PargrafodaLista"/>
      </w:pPr>
      <w:r>
        <w:t xml:space="preserve">O indicador INF7 </w:t>
      </w:r>
      <w:bookmarkStart w:id="81" w:name="_Hlk91174120"/>
      <w:r w:rsidR="00FB645E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A555B6">
        <w:t xml:space="preserve">em valores percentuais (%), </w:t>
      </w:r>
      <w:r w:rsidR="00FB645E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81"/>
      <w:r>
        <w:t>.</w:t>
      </w:r>
    </w:p>
    <w:p w14:paraId="10F5B22A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82" w:name="_Toc90280508"/>
      <w:bookmarkStart w:id="83" w:name="_Toc97917801"/>
      <w:r>
        <w:t>Polaridade</w:t>
      </w:r>
      <w:bookmarkEnd w:id="82"/>
      <w:bookmarkEnd w:id="83"/>
    </w:p>
    <w:p w14:paraId="3CC0B001" w14:textId="4721D4BB" w:rsidR="0030360A" w:rsidRDefault="0030360A" w:rsidP="0030360A">
      <w:pPr>
        <w:pStyle w:val="PargrafodaLista"/>
      </w:pPr>
      <w:r>
        <w:t>Para o indicador INF7, quanto maior o valor calculado, melhor o resultado.</w:t>
      </w:r>
    </w:p>
    <w:p w14:paraId="59EAE25D" w14:textId="6E7FBB85" w:rsidR="00131360" w:rsidRPr="009917A5" w:rsidRDefault="00131360" w:rsidP="00131360">
      <w:pPr>
        <w:pStyle w:val="Ttulo1"/>
      </w:pPr>
      <w:bookmarkStart w:id="84" w:name="_Toc97917802"/>
      <w:bookmarkEnd w:id="78"/>
      <w:r w:rsidRPr="009917A5">
        <w:t>Anexos Referenciados</w:t>
      </w:r>
      <w:bookmarkEnd w:id="79"/>
      <w:bookmarkEnd w:id="80"/>
      <w:bookmarkEnd w:id="84"/>
    </w:p>
    <w:p w14:paraId="22FAFD2D" w14:textId="6282B849" w:rsidR="00131360" w:rsidRPr="009917A5" w:rsidRDefault="00F419C1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NA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026C6" w16cex:dateUtc="2022-01-05T17:16:00Z"/>
  <w16cex:commentExtensible w16cex:durableId="25AB7A01" w16cex:dateUtc="2022-02-07T13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05EFD" w14:textId="77777777" w:rsidR="009E6639" w:rsidRDefault="009E6639" w:rsidP="00815B00">
      <w:r>
        <w:separator/>
      </w:r>
    </w:p>
  </w:endnote>
  <w:endnote w:type="continuationSeparator" w:id="0">
    <w:p w14:paraId="1FE0A1FC" w14:textId="77777777" w:rsidR="009E6639" w:rsidRDefault="009E6639" w:rsidP="00815B00">
      <w:r>
        <w:continuationSeparator/>
      </w:r>
    </w:p>
  </w:endnote>
  <w:endnote w:type="continuationNotice" w:id="1">
    <w:p w14:paraId="7AC653A1" w14:textId="77777777" w:rsidR="009E6639" w:rsidRDefault="009E6639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CECEC" w14:textId="3B2797D2" w:rsidR="00C64D44" w:rsidRPr="00EB6472" w:rsidRDefault="007940A3" w:rsidP="00C64D44">
    <w:pPr>
      <w:pStyle w:val="Rodap"/>
      <w:jc w:val="right"/>
      <w:rPr>
        <w:sz w:val="16"/>
        <w:szCs w:val="16"/>
      </w:rPr>
    </w:pPr>
    <w:bookmarkStart w:id="85" w:name="_Hlk90046098"/>
    <w:r>
      <w:rPr>
        <w:sz w:val="16"/>
        <w:szCs w:val="16"/>
      </w:rPr>
      <w:t xml:space="preserve">Anexo </w:t>
    </w:r>
    <w:r w:rsidR="00C64D44" w:rsidRPr="00EB6472">
      <w:rPr>
        <w:sz w:val="16"/>
        <w:szCs w:val="16"/>
      </w:rPr>
      <w:t>MOP</w:t>
    </w:r>
    <w:r w:rsidR="00C64D44">
      <w:rPr>
        <w:sz w:val="16"/>
        <w:szCs w:val="16"/>
      </w:rPr>
      <w:t>/RQUAL</w:t>
    </w:r>
    <w:r w:rsidR="00C64D44" w:rsidRPr="00EB6472">
      <w:rPr>
        <w:sz w:val="16"/>
        <w:szCs w:val="16"/>
      </w:rPr>
      <w:t xml:space="preserve"> IN</w:t>
    </w:r>
    <w:r w:rsidR="00C64D44">
      <w:rPr>
        <w:sz w:val="16"/>
        <w:szCs w:val="16"/>
      </w:rPr>
      <w:t>F7</w:t>
    </w:r>
    <w:r w:rsidR="00C64D44" w:rsidRPr="00EB6472">
      <w:rPr>
        <w:sz w:val="16"/>
        <w:szCs w:val="16"/>
      </w:rPr>
      <w:t xml:space="preserve"> – versão </w:t>
    </w:r>
    <w:r w:rsidR="00C64D44">
      <w:rPr>
        <w:sz w:val="16"/>
        <w:szCs w:val="16"/>
      </w:rPr>
      <w:t>2</w:t>
    </w:r>
    <w:r w:rsidR="00C64D44" w:rsidRPr="00EB6472">
      <w:rPr>
        <w:sz w:val="16"/>
        <w:szCs w:val="16"/>
      </w:rPr>
      <w:t>.</w:t>
    </w:r>
    <w:r w:rsidR="00423D27">
      <w:rPr>
        <w:sz w:val="16"/>
        <w:szCs w:val="16"/>
      </w:rPr>
      <w:t>1</w:t>
    </w:r>
  </w:p>
  <w:bookmarkEnd w:id="85"/>
  <w:p w14:paraId="0D54F37D" w14:textId="1D2DE479" w:rsidR="00C64D44" w:rsidRDefault="00C64D44">
    <w:pPr>
      <w:pStyle w:val="Rodap"/>
    </w:pPr>
  </w:p>
  <w:p w14:paraId="39804AAA" w14:textId="776016D8" w:rsidR="00B248AA" w:rsidRDefault="00B248A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24C18" w14:textId="77777777" w:rsidR="009E6639" w:rsidRDefault="009E6639" w:rsidP="00815B00">
      <w:r>
        <w:separator/>
      </w:r>
    </w:p>
  </w:footnote>
  <w:footnote w:type="continuationSeparator" w:id="0">
    <w:p w14:paraId="1B5C73AF" w14:textId="77777777" w:rsidR="009E6639" w:rsidRDefault="009E6639" w:rsidP="00815B00">
      <w:r>
        <w:continuationSeparator/>
      </w:r>
    </w:p>
  </w:footnote>
  <w:footnote w:type="continuationNotice" w:id="1">
    <w:p w14:paraId="4B08EF6F" w14:textId="77777777" w:rsidR="009E6639" w:rsidRDefault="009E6639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D815210" w:rsidR="00B248AA" w:rsidRPr="00744B68" w:rsidRDefault="00B248A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55279"/>
    <w:multiLevelType w:val="hybridMultilevel"/>
    <w:tmpl w:val="58DE94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EB4AFB"/>
    <w:multiLevelType w:val="hybridMultilevel"/>
    <w:tmpl w:val="68DA0C6A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D439CE"/>
    <w:multiLevelType w:val="hybridMultilevel"/>
    <w:tmpl w:val="357C339C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7C640EC"/>
    <w:multiLevelType w:val="hybridMultilevel"/>
    <w:tmpl w:val="936640A0"/>
    <w:lvl w:ilvl="0" w:tplc="FDE8486A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BF476A"/>
    <w:multiLevelType w:val="hybridMultilevel"/>
    <w:tmpl w:val="6E7E57A4"/>
    <w:lvl w:ilvl="0" w:tplc="F8AED7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F302D72"/>
    <w:multiLevelType w:val="hybridMultilevel"/>
    <w:tmpl w:val="E2D0ED2A"/>
    <w:lvl w:ilvl="0" w:tplc="353474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AE4854"/>
    <w:multiLevelType w:val="hybridMultilevel"/>
    <w:tmpl w:val="F82A108E"/>
    <w:lvl w:ilvl="0" w:tplc="8A0C7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E20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2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4C8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67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3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B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46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405173"/>
    <w:multiLevelType w:val="hybridMultilevel"/>
    <w:tmpl w:val="D812CFF0"/>
    <w:lvl w:ilvl="0" w:tplc="9EC208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4CF61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0CCAA6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26E030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4D2A6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0B4F3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EFC3CD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2BC553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95A6B2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74A4983"/>
    <w:multiLevelType w:val="hybridMultilevel"/>
    <w:tmpl w:val="1ACEBAAE"/>
    <w:lvl w:ilvl="0" w:tplc="0974E72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D86940"/>
    <w:multiLevelType w:val="hybridMultilevel"/>
    <w:tmpl w:val="8988966A"/>
    <w:lvl w:ilvl="0" w:tplc="C082F56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56B5E2D"/>
    <w:multiLevelType w:val="hybridMultilevel"/>
    <w:tmpl w:val="4F549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8A5DD4"/>
    <w:multiLevelType w:val="hybridMultilevel"/>
    <w:tmpl w:val="C784902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9358C5"/>
    <w:multiLevelType w:val="hybridMultilevel"/>
    <w:tmpl w:val="EFFA11D0"/>
    <w:lvl w:ilvl="0" w:tplc="9AFA100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15"/>
  </w:num>
  <w:num w:numId="13">
    <w:abstractNumId w:val="26"/>
  </w:num>
  <w:num w:numId="14">
    <w:abstractNumId w:val="35"/>
  </w:num>
  <w:num w:numId="15">
    <w:abstractNumId w:val="16"/>
  </w:num>
  <w:num w:numId="16">
    <w:abstractNumId w:val="29"/>
  </w:num>
  <w:num w:numId="17">
    <w:abstractNumId w:val="5"/>
  </w:num>
  <w:num w:numId="18">
    <w:abstractNumId w:val="17"/>
  </w:num>
  <w:num w:numId="19">
    <w:abstractNumId w:val="32"/>
  </w:num>
  <w:num w:numId="20">
    <w:abstractNumId w:val="22"/>
  </w:num>
  <w:num w:numId="21">
    <w:abstractNumId w:val="3"/>
  </w:num>
  <w:num w:numId="22">
    <w:abstractNumId w:val="31"/>
  </w:num>
  <w:num w:numId="23">
    <w:abstractNumId w:val="10"/>
  </w:num>
  <w:num w:numId="24">
    <w:abstractNumId w:val="14"/>
  </w:num>
  <w:num w:numId="25">
    <w:abstractNumId w:val="0"/>
  </w:num>
  <w:num w:numId="26">
    <w:abstractNumId w:val="27"/>
  </w:num>
  <w:num w:numId="27">
    <w:abstractNumId w:val="24"/>
  </w:num>
  <w:num w:numId="28">
    <w:abstractNumId w:val="34"/>
  </w:num>
  <w:num w:numId="29">
    <w:abstractNumId w:val="8"/>
  </w:num>
  <w:num w:numId="30">
    <w:abstractNumId w:val="1"/>
  </w:num>
  <w:num w:numId="31">
    <w:abstractNumId w:val="8"/>
  </w:num>
  <w:num w:numId="32">
    <w:abstractNumId w:val="33"/>
  </w:num>
  <w:num w:numId="33">
    <w:abstractNumId w:val="2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8"/>
  </w:num>
  <w:num w:numId="38">
    <w:abstractNumId w:val="6"/>
  </w:num>
  <w:num w:numId="39">
    <w:abstractNumId w:val="25"/>
  </w:num>
  <w:num w:numId="40">
    <w:abstractNumId w:val="2"/>
  </w:num>
  <w:num w:numId="41">
    <w:abstractNumId w:val="12"/>
  </w:num>
  <w:num w:numId="42">
    <w:abstractNumId w:val="11"/>
  </w:num>
  <w:num w:numId="43">
    <w:abstractNumId w:val="20"/>
  </w:num>
  <w:num w:numId="44">
    <w:abstractNumId w:val="19"/>
  </w:num>
  <w:num w:numId="45">
    <w:abstractNumId w:val="30"/>
  </w:num>
  <w:num w:numId="46">
    <w:abstractNumId w:val="13"/>
  </w:num>
  <w:num w:numId="47">
    <w:abstractNumId w:val="18"/>
  </w:num>
  <w:num w:numId="48">
    <w:abstractNumId w:val="23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0785D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A5F"/>
    <w:rsid w:val="00014EE4"/>
    <w:rsid w:val="0001539B"/>
    <w:rsid w:val="000154DA"/>
    <w:rsid w:val="0001616E"/>
    <w:rsid w:val="000165F6"/>
    <w:rsid w:val="00016A85"/>
    <w:rsid w:val="00016B62"/>
    <w:rsid w:val="00017D37"/>
    <w:rsid w:val="0002039C"/>
    <w:rsid w:val="00020D59"/>
    <w:rsid w:val="000224FB"/>
    <w:rsid w:val="000224FC"/>
    <w:rsid w:val="000225F3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27930"/>
    <w:rsid w:val="0003023C"/>
    <w:rsid w:val="00030662"/>
    <w:rsid w:val="0003132B"/>
    <w:rsid w:val="0003133A"/>
    <w:rsid w:val="00031A3F"/>
    <w:rsid w:val="00031FA5"/>
    <w:rsid w:val="000322B6"/>
    <w:rsid w:val="0003280F"/>
    <w:rsid w:val="000332D5"/>
    <w:rsid w:val="000334D0"/>
    <w:rsid w:val="0003359D"/>
    <w:rsid w:val="0003401E"/>
    <w:rsid w:val="00034A20"/>
    <w:rsid w:val="00034F52"/>
    <w:rsid w:val="000352F2"/>
    <w:rsid w:val="000354B5"/>
    <w:rsid w:val="000358DE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6E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0FC3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A9A"/>
    <w:rsid w:val="00076E64"/>
    <w:rsid w:val="00080853"/>
    <w:rsid w:val="0008103F"/>
    <w:rsid w:val="000810AC"/>
    <w:rsid w:val="00081B94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086A"/>
    <w:rsid w:val="000917EA"/>
    <w:rsid w:val="00091A06"/>
    <w:rsid w:val="00091B18"/>
    <w:rsid w:val="0009205F"/>
    <w:rsid w:val="000928C2"/>
    <w:rsid w:val="000929B3"/>
    <w:rsid w:val="00092FCB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97E1F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0CC0"/>
    <w:rsid w:val="000B22DB"/>
    <w:rsid w:val="000B2344"/>
    <w:rsid w:val="000B38B0"/>
    <w:rsid w:val="000B3BF8"/>
    <w:rsid w:val="000B42DB"/>
    <w:rsid w:val="000B51AD"/>
    <w:rsid w:val="000B5A60"/>
    <w:rsid w:val="000B66D2"/>
    <w:rsid w:val="000B6833"/>
    <w:rsid w:val="000B7396"/>
    <w:rsid w:val="000B73EC"/>
    <w:rsid w:val="000B75EA"/>
    <w:rsid w:val="000C0898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0F4"/>
    <w:rsid w:val="000E43A2"/>
    <w:rsid w:val="000E47AF"/>
    <w:rsid w:val="000E4B9C"/>
    <w:rsid w:val="000E534F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4978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0F7D61"/>
    <w:rsid w:val="001008B5"/>
    <w:rsid w:val="00100D01"/>
    <w:rsid w:val="00101136"/>
    <w:rsid w:val="001028E3"/>
    <w:rsid w:val="0010332B"/>
    <w:rsid w:val="00103490"/>
    <w:rsid w:val="00103CC3"/>
    <w:rsid w:val="00104147"/>
    <w:rsid w:val="001047DE"/>
    <w:rsid w:val="00104A23"/>
    <w:rsid w:val="00104B4C"/>
    <w:rsid w:val="00104DBD"/>
    <w:rsid w:val="001055FC"/>
    <w:rsid w:val="00106277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CBF"/>
    <w:rsid w:val="00126CDD"/>
    <w:rsid w:val="00126DB6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178F"/>
    <w:rsid w:val="0014206B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3FC3"/>
    <w:rsid w:val="00154365"/>
    <w:rsid w:val="00154828"/>
    <w:rsid w:val="00156546"/>
    <w:rsid w:val="001565F6"/>
    <w:rsid w:val="001572C5"/>
    <w:rsid w:val="00160D39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AF4"/>
    <w:rsid w:val="00174F26"/>
    <w:rsid w:val="001751A7"/>
    <w:rsid w:val="00175DFE"/>
    <w:rsid w:val="00176A8F"/>
    <w:rsid w:val="00176DB8"/>
    <w:rsid w:val="0017718E"/>
    <w:rsid w:val="001772DE"/>
    <w:rsid w:val="00180D41"/>
    <w:rsid w:val="001820DF"/>
    <w:rsid w:val="00182365"/>
    <w:rsid w:val="0018313C"/>
    <w:rsid w:val="00183202"/>
    <w:rsid w:val="00183A20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36D"/>
    <w:rsid w:val="00190B89"/>
    <w:rsid w:val="00191424"/>
    <w:rsid w:val="00191D6E"/>
    <w:rsid w:val="0019228B"/>
    <w:rsid w:val="00194357"/>
    <w:rsid w:val="00194BA0"/>
    <w:rsid w:val="00195245"/>
    <w:rsid w:val="00195AAB"/>
    <w:rsid w:val="00195BEF"/>
    <w:rsid w:val="00196752"/>
    <w:rsid w:val="00196C44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382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84E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2CE5"/>
    <w:rsid w:val="001B2F28"/>
    <w:rsid w:val="001B35DE"/>
    <w:rsid w:val="001B3A25"/>
    <w:rsid w:val="001B3EC8"/>
    <w:rsid w:val="001B4AF7"/>
    <w:rsid w:val="001B4B24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1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7BD"/>
    <w:rsid w:val="001E5C44"/>
    <w:rsid w:val="001E6227"/>
    <w:rsid w:val="001E6734"/>
    <w:rsid w:val="001E69CB"/>
    <w:rsid w:val="001E6BC8"/>
    <w:rsid w:val="001F0048"/>
    <w:rsid w:val="001F005B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4B7D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2A2B"/>
    <w:rsid w:val="00203251"/>
    <w:rsid w:val="00203694"/>
    <w:rsid w:val="00203FC6"/>
    <w:rsid w:val="002054EB"/>
    <w:rsid w:val="00205AAE"/>
    <w:rsid w:val="00205B87"/>
    <w:rsid w:val="00205FCB"/>
    <w:rsid w:val="00206909"/>
    <w:rsid w:val="0020703A"/>
    <w:rsid w:val="00207120"/>
    <w:rsid w:val="00210AB4"/>
    <w:rsid w:val="00210BEC"/>
    <w:rsid w:val="00211220"/>
    <w:rsid w:val="00212085"/>
    <w:rsid w:val="002121F9"/>
    <w:rsid w:val="00212BC1"/>
    <w:rsid w:val="002131C0"/>
    <w:rsid w:val="002136F1"/>
    <w:rsid w:val="00213E41"/>
    <w:rsid w:val="002142EF"/>
    <w:rsid w:val="002150EE"/>
    <w:rsid w:val="0021628F"/>
    <w:rsid w:val="002164A7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D45"/>
    <w:rsid w:val="00224EF4"/>
    <w:rsid w:val="0022575C"/>
    <w:rsid w:val="00225A8E"/>
    <w:rsid w:val="00225AB5"/>
    <w:rsid w:val="00226233"/>
    <w:rsid w:val="002262FA"/>
    <w:rsid w:val="00231521"/>
    <w:rsid w:val="002315F7"/>
    <w:rsid w:val="0023259D"/>
    <w:rsid w:val="00232B96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B6E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0BD"/>
    <w:rsid w:val="00257844"/>
    <w:rsid w:val="00257936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D4B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4FD7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89"/>
    <w:rsid w:val="002959AF"/>
    <w:rsid w:val="00295B83"/>
    <w:rsid w:val="00295EC8"/>
    <w:rsid w:val="002960D2"/>
    <w:rsid w:val="00296127"/>
    <w:rsid w:val="00296909"/>
    <w:rsid w:val="00296A25"/>
    <w:rsid w:val="00297156"/>
    <w:rsid w:val="0029799C"/>
    <w:rsid w:val="002A135A"/>
    <w:rsid w:val="002A21E9"/>
    <w:rsid w:val="002A2AC4"/>
    <w:rsid w:val="002A2C81"/>
    <w:rsid w:val="002A3439"/>
    <w:rsid w:val="002A3B0A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7FA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0FF3"/>
    <w:rsid w:val="002C14FE"/>
    <w:rsid w:val="002C1669"/>
    <w:rsid w:val="002C1BE8"/>
    <w:rsid w:val="002C1C8D"/>
    <w:rsid w:val="002C1C93"/>
    <w:rsid w:val="002C2057"/>
    <w:rsid w:val="002C361E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A10"/>
    <w:rsid w:val="002D6DCC"/>
    <w:rsid w:val="002D7167"/>
    <w:rsid w:val="002D7A5D"/>
    <w:rsid w:val="002E0289"/>
    <w:rsid w:val="002E04A9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30D"/>
    <w:rsid w:val="002F6E70"/>
    <w:rsid w:val="002F7058"/>
    <w:rsid w:val="002F7BF3"/>
    <w:rsid w:val="002F7FD9"/>
    <w:rsid w:val="003001A8"/>
    <w:rsid w:val="0030034D"/>
    <w:rsid w:val="003014DE"/>
    <w:rsid w:val="0030197B"/>
    <w:rsid w:val="0030300F"/>
    <w:rsid w:val="0030328B"/>
    <w:rsid w:val="0030360A"/>
    <w:rsid w:val="0030413F"/>
    <w:rsid w:val="003042CB"/>
    <w:rsid w:val="003046E0"/>
    <w:rsid w:val="00305175"/>
    <w:rsid w:val="003054BE"/>
    <w:rsid w:val="00305BA4"/>
    <w:rsid w:val="003060F1"/>
    <w:rsid w:val="0030614F"/>
    <w:rsid w:val="003068C2"/>
    <w:rsid w:val="00307B8D"/>
    <w:rsid w:val="00310026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1762"/>
    <w:rsid w:val="003221A3"/>
    <w:rsid w:val="00322D9C"/>
    <w:rsid w:val="003232AB"/>
    <w:rsid w:val="00323521"/>
    <w:rsid w:val="00324FE0"/>
    <w:rsid w:val="0032574D"/>
    <w:rsid w:val="00325FAD"/>
    <w:rsid w:val="00326FAE"/>
    <w:rsid w:val="003270EA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33D"/>
    <w:rsid w:val="00344403"/>
    <w:rsid w:val="00344BD7"/>
    <w:rsid w:val="003450C8"/>
    <w:rsid w:val="003455B7"/>
    <w:rsid w:val="00345B7B"/>
    <w:rsid w:val="00345C1A"/>
    <w:rsid w:val="00345C2D"/>
    <w:rsid w:val="00345CB3"/>
    <w:rsid w:val="0034657C"/>
    <w:rsid w:val="00346873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DE0"/>
    <w:rsid w:val="00364105"/>
    <w:rsid w:val="00364294"/>
    <w:rsid w:val="003649C4"/>
    <w:rsid w:val="003651EC"/>
    <w:rsid w:val="0036542D"/>
    <w:rsid w:val="0036555C"/>
    <w:rsid w:val="003659BA"/>
    <w:rsid w:val="0036679F"/>
    <w:rsid w:val="00366C8C"/>
    <w:rsid w:val="003679AB"/>
    <w:rsid w:val="00367D5D"/>
    <w:rsid w:val="00371443"/>
    <w:rsid w:val="0037265F"/>
    <w:rsid w:val="003728A6"/>
    <w:rsid w:val="00372AB1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4C9F"/>
    <w:rsid w:val="0038573C"/>
    <w:rsid w:val="0038607F"/>
    <w:rsid w:val="00386461"/>
    <w:rsid w:val="003868BA"/>
    <w:rsid w:val="00386B8F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94A3D"/>
    <w:rsid w:val="00395E76"/>
    <w:rsid w:val="003A0409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5CAC"/>
    <w:rsid w:val="003C6821"/>
    <w:rsid w:val="003C68FB"/>
    <w:rsid w:val="003C71AF"/>
    <w:rsid w:val="003C73AF"/>
    <w:rsid w:val="003C74ED"/>
    <w:rsid w:val="003C75F6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B2B"/>
    <w:rsid w:val="003E2F0C"/>
    <w:rsid w:val="003E32F6"/>
    <w:rsid w:val="003E374E"/>
    <w:rsid w:val="003E3BFA"/>
    <w:rsid w:val="003E3C4D"/>
    <w:rsid w:val="003E4BF4"/>
    <w:rsid w:val="003E6E46"/>
    <w:rsid w:val="003E76EC"/>
    <w:rsid w:val="003E7BB0"/>
    <w:rsid w:val="003E7D80"/>
    <w:rsid w:val="003E7EFA"/>
    <w:rsid w:val="003E7FB5"/>
    <w:rsid w:val="003F0240"/>
    <w:rsid w:val="003F071E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84A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479"/>
    <w:rsid w:val="004165AD"/>
    <w:rsid w:val="00416846"/>
    <w:rsid w:val="00416D69"/>
    <w:rsid w:val="0042026E"/>
    <w:rsid w:val="004209F7"/>
    <w:rsid w:val="00421045"/>
    <w:rsid w:val="0042138B"/>
    <w:rsid w:val="00422AF6"/>
    <w:rsid w:val="00422DE7"/>
    <w:rsid w:val="0042334D"/>
    <w:rsid w:val="00423D27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2BC8"/>
    <w:rsid w:val="004336A6"/>
    <w:rsid w:val="00433B02"/>
    <w:rsid w:val="004354E6"/>
    <w:rsid w:val="00436454"/>
    <w:rsid w:val="00436FF4"/>
    <w:rsid w:val="00437149"/>
    <w:rsid w:val="00437731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697"/>
    <w:rsid w:val="00453D5D"/>
    <w:rsid w:val="00453E92"/>
    <w:rsid w:val="004543A7"/>
    <w:rsid w:val="004545CC"/>
    <w:rsid w:val="004545D9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B22"/>
    <w:rsid w:val="00465EBE"/>
    <w:rsid w:val="00466661"/>
    <w:rsid w:val="0046701D"/>
    <w:rsid w:val="00467287"/>
    <w:rsid w:val="004672E4"/>
    <w:rsid w:val="004674BC"/>
    <w:rsid w:val="004674DC"/>
    <w:rsid w:val="00467815"/>
    <w:rsid w:val="00467B82"/>
    <w:rsid w:val="00470BE1"/>
    <w:rsid w:val="00470C05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B2D"/>
    <w:rsid w:val="00474FF5"/>
    <w:rsid w:val="00475426"/>
    <w:rsid w:val="0047579D"/>
    <w:rsid w:val="00475A81"/>
    <w:rsid w:val="004760B4"/>
    <w:rsid w:val="004766CF"/>
    <w:rsid w:val="0047704B"/>
    <w:rsid w:val="004770F9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5A49"/>
    <w:rsid w:val="0048650A"/>
    <w:rsid w:val="004866AC"/>
    <w:rsid w:val="004868DD"/>
    <w:rsid w:val="004872ED"/>
    <w:rsid w:val="004873D5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A0479"/>
    <w:rsid w:val="004A09CA"/>
    <w:rsid w:val="004A10D4"/>
    <w:rsid w:val="004A15D0"/>
    <w:rsid w:val="004A1956"/>
    <w:rsid w:val="004A1E81"/>
    <w:rsid w:val="004A2709"/>
    <w:rsid w:val="004A2D1B"/>
    <w:rsid w:val="004A3294"/>
    <w:rsid w:val="004A3312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17B"/>
    <w:rsid w:val="004C2246"/>
    <w:rsid w:val="004C2755"/>
    <w:rsid w:val="004C2C74"/>
    <w:rsid w:val="004C3C79"/>
    <w:rsid w:val="004C435A"/>
    <w:rsid w:val="004C4E15"/>
    <w:rsid w:val="004C57F2"/>
    <w:rsid w:val="004C5AAA"/>
    <w:rsid w:val="004C61EA"/>
    <w:rsid w:val="004C64B6"/>
    <w:rsid w:val="004C6931"/>
    <w:rsid w:val="004C73E9"/>
    <w:rsid w:val="004C7472"/>
    <w:rsid w:val="004C7EBB"/>
    <w:rsid w:val="004D00B1"/>
    <w:rsid w:val="004D10C1"/>
    <w:rsid w:val="004D13D7"/>
    <w:rsid w:val="004D1745"/>
    <w:rsid w:val="004D230F"/>
    <w:rsid w:val="004D34C0"/>
    <w:rsid w:val="004D3561"/>
    <w:rsid w:val="004D3A6A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3A55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584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4D08"/>
    <w:rsid w:val="005252B6"/>
    <w:rsid w:val="005258BA"/>
    <w:rsid w:val="0052590C"/>
    <w:rsid w:val="00525C04"/>
    <w:rsid w:val="005264B3"/>
    <w:rsid w:val="00526774"/>
    <w:rsid w:val="005268BE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2B86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1AE3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36A"/>
    <w:rsid w:val="00572A22"/>
    <w:rsid w:val="0057474F"/>
    <w:rsid w:val="00576413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BAD"/>
    <w:rsid w:val="00584C3C"/>
    <w:rsid w:val="00584D1C"/>
    <w:rsid w:val="00585025"/>
    <w:rsid w:val="005855B1"/>
    <w:rsid w:val="005859D9"/>
    <w:rsid w:val="00585C81"/>
    <w:rsid w:val="00585F74"/>
    <w:rsid w:val="005861C6"/>
    <w:rsid w:val="0058620B"/>
    <w:rsid w:val="00587AD4"/>
    <w:rsid w:val="0059033F"/>
    <w:rsid w:val="00591225"/>
    <w:rsid w:val="00591FD6"/>
    <w:rsid w:val="00592952"/>
    <w:rsid w:val="00592975"/>
    <w:rsid w:val="00592CF5"/>
    <w:rsid w:val="00593C28"/>
    <w:rsid w:val="00593FB8"/>
    <w:rsid w:val="00594648"/>
    <w:rsid w:val="00595A0F"/>
    <w:rsid w:val="005962FD"/>
    <w:rsid w:val="0059686D"/>
    <w:rsid w:val="00596EAC"/>
    <w:rsid w:val="005976AF"/>
    <w:rsid w:val="0059789F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6B0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5FC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1410"/>
    <w:rsid w:val="005D2F68"/>
    <w:rsid w:val="005D30B8"/>
    <w:rsid w:val="005D312B"/>
    <w:rsid w:val="005D330A"/>
    <w:rsid w:val="005D3F58"/>
    <w:rsid w:val="005D3FB4"/>
    <w:rsid w:val="005D3FB5"/>
    <w:rsid w:val="005D4570"/>
    <w:rsid w:val="005D4956"/>
    <w:rsid w:val="005D4D43"/>
    <w:rsid w:val="005D505E"/>
    <w:rsid w:val="005D5686"/>
    <w:rsid w:val="005D58C3"/>
    <w:rsid w:val="005D5C75"/>
    <w:rsid w:val="005D5FE0"/>
    <w:rsid w:val="005D63C4"/>
    <w:rsid w:val="005D6E11"/>
    <w:rsid w:val="005D6F9B"/>
    <w:rsid w:val="005D71BA"/>
    <w:rsid w:val="005D75D9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278"/>
    <w:rsid w:val="005F2DE2"/>
    <w:rsid w:val="005F3036"/>
    <w:rsid w:val="005F3222"/>
    <w:rsid w:val="005F376B"/>
    <w:rsid w:val="005F3B02"/>
    <w:rsid w:val="005F46F9"/>
    <w:rsid w:val="005F5BA2"/>
    <w:rsid w:val="005F6318"/>
    <w:rsid w:val="005F6491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A2F"/>
    <w:rsid w:val="00614ED3"/>
    <w:rsid w:val="00616518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7DF"/>
    <w:rsid w:val="00627963"/>
    <w:rsid w:val="0063044B"/>
    <w:rsid w:val="00630A09"/>
    <w:rsid w:val="00631517"/>
    <w:rsid w:val="00631808"/>
    <w:rsid w:val="00633768"/>
    <w:rsid w:val="00633CA9"/>
    <w:rsid w:val="00634467"/>
    <w:rsid w:val="0063461E"/>
    <w:rsid w:val="006353F8"/>
    <w:rsid w:val="006355A6"/>
    <w:rsid w:val="006367F5"/>
    <w:rsid w:val="00637522"/>
    <w:rsid w:val="0064008C"/>
    <w:rsid w:val="0064091C"/>
    <w:rsid w:val="00640BEC"/>
    <w:rsid w:val="00641283"/>
    <w:rsid w:val="00641833"/>
    <w:rsid w:val="00641908"/>
    <w:rsid w:val="00641DEF"/>
    <w:rsid w:val="00642497"/>
    <w:rsid w:val="0064265D"/>
    <w:rsid w:val="00642BD9"/>
    <w:rsid w:val="00643499"/>
    <w:rsid w:val="00643B7F"/>
    <w:rsid w:val="00643F0C"/>
    <w:rsid w:val="00643FED"/>
    <w:rsid w:val="0064436C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760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C85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702D2"/>
    <w:rsid w:val="006705E5"/>
    <w:rsid w:val="006706BF"/>
    <w:rsid w:val="00670C63"/>
    <w:rsid w:val="00670FCD"/>
    <w:rsid w:val="006711A3"/>
    <w:rsid w:val="0067259D"/>
    <w:rsid w:val="0067326F"/>
    <w:rsid w:val="006733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051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326C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E67"/>
    <w:rsid w:val="006B2FCD"/>
    <w:rsid w:val="006B32F4"/>
    <w:rsid w:val="006B3580"/>
    <w:rsid w:val="006B3DBF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7138"/>
    <w:rsid w:val="006C7286"/>
    <w:rsid w:val="006C76D0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4E6E"/>
    <w:rsid w:val="006D6BBE"/>
    <w:rsid w:val="006D7EA1"/>
    <w:rsid w:val="006E0853"/>
    <w:rsid w:val="006E09C1"/>
    <w:rsid w:val="006E0BB0"/>
    <w:rsid w:val="006E0F7E"/>
    <w:rsid w:val="006E162F"/>
    <w:rsid w:val="006E17DF"/>
    <w:rsid w:val="006E1A24"/>
    <w:rsid w:val="006E2278"/>
    <w:rsid w:val="006E2FBB"/>
    <w:rsid w:val="006E3291"/>
    <w:rsid w:val="006E3455"/>
    <w:rsid w:val="006E35B4"/>
    <w:rsid w:val="006E39F5"/>
    <w:rsid w:val="006E47DE"/>
    <w:rsid w:val="006E5151"/>
    <w:rsid w:val="006E51C8"/>
    <w:rsid w:val="006E54AE"/>
    <w:rsid w:val="006E5BC2"/>
    <w:rsid w:val="006E6183"/>
    <w:rsid w:val="006E7DBB"/>
    <w:rsid w:val="006F07A9"/>
    <w:rsid w:val="006F0BAF"/>
    <w:rsid w:val="006F0FC7"/>
    <w:rsid w:val="006F1A2C"/>
    <w:rsid w:val="006F2044"/>
    <w:rsid w:val="006F2387"/>
    <w:rsid w:val="006F306E"/>
    <w:rsid w:val="006F3B97"/>
    <w:rsid w:val="006F3DEE"/>
    <w:rsid w:val="006F4010"/>
    <w:rsid w:val="006F41B8"/>
    <w:rsid w:val="006F43D1"/>
    <w:rsid w:val="006F4845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0AA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2F80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D08"/>
    <w:rsid w:val="00731458"/>
    <w:rsid w:val="007319CC"/>
    <w:rsid w:val="007322CD"/>
    <w:rsid w:val="00732832"/>
    <w:rsid w:val="00732ED6"/>
    <w:rsid w:val="00732F80"/>
    <w:rsid w:val="00733B2D"/>
    <w:rsid w:val="0073401D"/>
    <w:rsid w:val="00734F11"/>
    <w:rsid w:val="007359DE"/>
    <w:rsid w:val="007363A2"/>
    <w:rsid w:val="0073666C"/>
    <w:rsid w:val="00736773"/>
    <w:rsid w:val="00736836"/>
    <w:rsid w:val="00736B2A"/>
    <w:rsid w:val="00740BB6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3A2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0C5B"/>
    <w:rsid w:val="00771108"/>
    <w:rsid w:val="0077118A"/>
    <w:rsid w:val="00772252"/>
    <w:rsid w:val="007722F6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6F21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569E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B99"/>
    <w:rsid w:val="0079403A"/>
    <w:rsid w:val="007940A3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393B"/>
    <w:rsid w:val="007A3C71"/>
    <w:rsid w:val="007A3E96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4F46"/>
    <w:rsid w:val="007B4FA9"/>
    <w:rsid w:val="007B51ED"/>
    <w:rsid w:val="007B5ABE"/>
    <w:rsid w:val="007B6EF9"/>
    <w:rsid w:val="007B70AE"/>
    <w:rsid w:val="007C030D"/>
    <w:rsid w:val="007C0661"/>
    <w:rsid w:val="007C0662"/>
    <w:rsid w:val="007C2A6B"/>
    <w:rsid w:val="007C2E18"/>
    <w:rsid w:val="007C35D2"/>
    <w:rsid w:val="007C4332"/>
    <w:rsid w:val="007C4725"/>
    <w:rsid w:val="007C4985"/>
    <w:rsid w:val="007C49D8"/>
    <w:rsid w:val="007C4E1C"/>
    <w:rsid w:val="007C5B88"/>
    <w:rsid w:val="007C5D32"/>
    <w:rsid w:val="007C725A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53F"/>
    <w:rsid w:val="007D6BC5"/>
    <w:rsid w:val="007D6E10"/>
    <w:rsid w:val="007D6F87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0E44"/>
    <w:rsid w:val="007F1322"/>
    <w:rsid w:val="007F17C5"/>
    <w:rsid w:val="007F248C"/>
    <w:rsid w:val="007F29C3"/>
    <w:rsid w:val="007F3255"/>
    <w:rsid w:val="007F3292"/>
    <w:rsid w:val="007F4133"/>
    <w:rsid w:val="007F668A"/>
    <w:rsid w:val="007F680A"/>
    <w:rsid w:val="007F6D19"/>
    <w:rsid w:val="007F6D1F"/>
    <w:rsid w:val="007F708E"/>
    <w:rsid w:val="007F7C90"/>
    <w:rsid w:val="008005C8"/>
    <w:rsid w:val="00803764"/>
    <w:rsid w:val="00803936"/>
    <w:rsid w:val="00804047"/>
    <w:rsid w:val="00804374"/>
    <w:rsid w:val="008043BC"/>
    <w:rsid w:val="00805CDF"/>
    <w:rsid w:val="00805F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36F9"/>
    <w:rsid w:val="00813FBA"/>
    <w:rsid w:val="00814A56"/>
    <w:rsid w:val="00815375"/>
    <w:rsid w:val="00815B00"/>
    <w:rsid w:val="0081729D"/>
    <w:rsid w:val="00817760"/>
    <w:rsid w:val="00817C83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E44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733C"/>
    <w:rsid w:val="0085738E"/>
    <w:rsid w:val="00857780"/>
    <w:rsid w:val="00857E5F"/>
    <w:rsid w:val="00857E7F"/>
    <w:rsid w:val="008604EB"/>
    <w:rsid w:val="00863AAA"/>
    <w:rsid w:val="00863DAB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202F"/>
    <w:rsid w:val="008820C9"/>
    <w:rsid w:val="00882B53"/>
    <w:rsid w:val="00883138"/>
    <w:rsid w:val="00883C3F"/>
    <w:rsid w:val="008846EB"/>
    <w:rsid w:val="00884832"/>
    <w:rsid w:val="008850E0"/>
    <w:rsid w:val="00885A02"/>
    <w:rsid w:val="008866E7"/>
    <w:rsid w:val="00886A3B"/>
    <w:rsid w:val="00886C22"/>
    <w:rsid w:val="008879D5"/>
    <w:rsid w:val="00887A3A"/>
    <w:rsid w:val="008907F6"/>
    <w:rsid w:val="00890C16"/>
    <w:rsid w:val="00891550"/>
    <w:rsid w:val="00891B3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0700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08"/>
    <w:rsid w:val="008A6182"/>
    <w:rsid w:val="008A6704"/>
    <w:rsid w:val="008A6AC9"/>
    <w:rsid w:val="008A6CDE"/>
    <w:rsid w:val="008A6D06"/>
    <w:rsid w:val="008A7BC3"/>
    <w:rsid w:val="008B0924"/>
    <w:rsid w:val="008B11CF"/>
    <w:rsid w:val="008B16AC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B7E6C"/>
    <w:rsid w:val="008C0418"/>
    <w:rsid w:val="008C0D1E"/>
    <w:rsid w:val="008C1799"/>
    <w:rsid w:val="008C2402"/>
    <w:rsid w:val="008C2484"/>
    <w:rsid w:val="008C313B"/>
    <w:rsid w:val="008C396E"/>
    <w:rsid w:val="008C41B1"/>
    <w:rsid w:val="008C41E9"/>
    <w:rsid w:val="008C445C"/>
    <w:rsid w:val="008C4503"/>
    <w:rsid w:val="008C4D04"/>
    <w:rsid w:val="008C4F40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7C5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26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1F40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51F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5D8"/>
    <w:rsid w:val="00912A80"/>
    <w:rsid w:val="00913312"/>
    <w:rsid w:val="00913CAF"/>
    <w:rsid w:val="0091444E"/>
    <w:rsid w:val="00914758"/>
    <w:rsid w:val="00914793"/>
    <w:rsid w:val="00914D6B"/>
    <w:rsid w:val="00914EE9"/>
    <w:rsid w:val="009155A4"/>
    <w:rsid w:val="0091580B"/>
    <w:rsid w:val="00915C02"/>
    <w:rsid w:val="00915C4A"/>
    <w:rsid w:val="00916A18"/>
    <w:rsid w:val="009200C0"/>
    <w:rsid w:val="0092010E"/>
    <w:rsid w:val="00920158"/>
    <w:rsid w:val="0092043D"/>
    <w:rsid w:val="009208B9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9FA"/>
    <w:rsid w:val="00923B31"/>
    <w:rsid w:val="00925523"/>
    <w:rsid w:val="009262CA"/>
    <w:rsid w:val="00926FF4"/>
    <w:rsid w:val="009275D3"/>
    <w:rsid w:val="00927990"/>
    <w:rsid w:val="00927E75"/>
    <w:rsid w:val="0093056F"/>
    <w:rsid w:val="00930BFE"/>
    <w:rsid w:val="00931CA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378E5"/>
    <w:rsid w:val="0094028F"/>
    <w:rsid w:val="00940328"/>
    <w:rsid w:val="00941359"/>
    <w:rsid w:val="00941696"/>
    <w:rsid w:val="00941840"/>
    <w:rsid w:val="009419E8"/>
    <w:rsid w:val="00941C3A"/>
    <w:rsid w:val="00942345"/>
    <w:rsid w:val="00942559"/>
    <w:rsid w:val="00943853"/>
    <w:rsid w:val="00945055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2CE9"/>
    <w:rsid w:val="00953AD0"/>
    <w:rsid w:val="00953D3A"/>
    <w:rsid w:val="00953EA1"/>
    <w:rsid w:val="00953F37"/>
    <w:rsid w:val="00954033"/>
    <w:rsid w:val="009540DB"/>
    <w:rsid w:val="0095437C"/>
    <w:rsid w:val="0095459C"/>
    <w:rsid w:val="009553F1"/>
    <w:rsid w:val="009558D5"/>
    <w:rsid w:val="009559D9"/>
    <w:rsid w:val="00956357"/>
    <w:rsid w:val="0095638B"/>
    <w:rsid w:val="00956541"/>
    <w:rsid w:val="00956778"/>
    <w:rsid w:val="00960479"/>
    <w:rsid w:val="00960AC2"/>
    <w:rsid w:val="00960E4E"/>
    <w:rsid w:val="00960EC9"/>
    <w:rsid w:val="00961B53"/>
    <w:rsid w:val="00961D2A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54A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36"/>
    <w:rsid w:val="00974C5D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005"/>
    <w:rsid w:val="00981BC9"/>
    <w:rsid w:val="00981C1F"/>
    <w:rsid w:val="00981EF5"/>
    <w:rsid w:val="009836ED"/>
    <w:rsid w:val="00983727"/>
    <w:rsid w:val="00983947"/>
    <w:rsid w:val="00983D2A"/>
    <w:rsid w:val="00984344"/>
    <w:rsid w:val="00985266"/>
    <w:rsid w:val="00985A6A"/>
    <w:rsid w:val="00985B21"/>
    <w:rsid w:val="00985CE0"/>
    <w:rsid w:val="00987AA7"/>
    <w:rsid w:val="00987E53"/>
    <w:rsid w:val="00990452"/>
    <w:rsid w:val="00990ABA"/>
    <w:rsid w:val="009912E8"/>
    <w:rsid w:val="009917A5"/>
    <w:rsid w:val="00992912"/>
    <w:rsid w:val="00992D8D"/>
    <w:rsid w:val="00993466"/>
    <w:rsid w:val="0099403C"/>
    <w:rsid w:val="00994261"/>
    <w:rsid w:val="009946AD"/>
    <w:rsid w:val="0099497E"/>
    <w:rsid w:val="00995D0C"/>
    <w:rsid w:val="0099691E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62B7"/>
    <w:rsid w:val="009A6D35"/>
    <w:rsid w:val="009A7156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5E2A"/>
    <w:rsid w:val="009B79C3"/>
    <w:rsid w:val="009C07EC"/>
    <w:rsid w:val="009C19AE"/>
    <w:rsid w:val="009C337E"/>
    <w:rsid w:val="009C4DB4"/>
    <w:rsid w:val="009C551A"/>
    <w:rsid w:val="009C5DF4"/>
    <w:rsid w:val="009C5EF1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B88"/>
    <w:rsid w:val="009E0D67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639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88B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4821"/>
    <w:rsid w:val="00A04FD5"/>
    <w:rsid w:val="00A057ED"/>
    <w:rsid w:val="00A05DB8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0C9A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88A"/>
    <w:rsid w:val="00A26EE1"/>
    <w:rsid w:val="00A27F5E"/>
    <w:rsid w:val="00A302E8"/>
    <w:rsid w:val="00A3088F"/>
    <w:rsid w:val="00A30CD9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623"/>
    <w:rsid w:val="00A429C0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5C5"/>
    <w:rsid w:val="00A53C26"/>
    <w:rsid w:val="00A5416D"/>
    <w:rsid w:val="00A548E0"/>
    <w:rsid w:val="00A555B6"/>
    <w:rsid w:val="00A55B7A"/>
    <w:rsid w:val="00A55F6E"/>
    <w:rsid w:val="00A56116"/>
    <w:rsid w:val="00A56486"/>
    <w:rsid w:val="00A566A0"/>
    <w:rsid w:val="00A5776A"/>
    <w:rsid w:val="00A57BED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0E11"/>
    <w:rsid w:val="00A720C5"/>
    <w:rsid w:val="00A7299E"/>
    <w:rsid w:val="00A738ED"/>
    <w:rsid w:val="00A73E9F"/>
    <w:rsid w:val="00A74E9F"/>
    <w:rsid w:val="00A74FF7"/>
    <w:rsid w:val="00A75316"/>
    <w:rsid w:val="00A7585B"/>
    <w:rsid w:val="00A763FB"/>
    <w:rsid w:val="00A764A3"/>
    <w:rsid w:val="00A77751"/>
    <w:rsid w:val="00A779D7"/>
    <w:rsid w:val="00A77E42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03F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2C77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D95"/>
    <w:rsid w:val="00AD2203"/>
    <w:rsid w:val="00AD31C4"/>
    <w:rsid w:val="00AD3494"/>
    <w:rsid w:val="00AD36FD"/>
    <w:rsid w:val="00AD3701"/>
    <w:rsid w:val="00AD3E17"/>
    <w:rsid w:val="00AD4E2B"/>
    <w:rsid w:val="00AD5423"/>
    <w:rsid w:val="00AD5E89"/>
    <w:rsid w:val="00AE039E"/>
    <w:rsid w:val="00AE0404"/>
    <w:rsid w:val="00AE0729"/>
    <w:rsid w:val="00AE12EC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E"/>
    <w:rsid w:val="00AF44C7"/>
    <w:rsid w:val="00AF4F1E"/>
    <w:rsid w:val="00AF505B"/>
    <w:rsid w:val="00AF6203"/>
    <w:rsid w:val="00AF6423"/>
    <w:rsid w:val="00AF74E2"/>
    <w:rsid w:val="00AF7D04"/>
    <w:rsid w:val="00AF7D3B"/>
    <w:rsid w:val="00B00337"/>
    <w:rsid w:val="00B00450"/>
    <w:rsid w:val="00B00BD7"/>
    <w:rsid w:val="00B00D00"/>
    <w:rsid w:val="00B02405"/>
    <w:rsid w:val="00B02AA9"/>
    <w:rsid w:val="00B0508F"/>
    <w:rsid w:val="00B057FC"/>
    <w:rsid w:val="00B058A8"/>
    <w:rsid w:val="00B06857"/>
    <w:rsid w:val="00B0762A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48AA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B7B"/>
    <w:rsid w:val="00B36EDA"/>
    <w:rsid w:val="00B3778A"/>
    <w:rsid w:val="00B379C3"/>
    <w:rsid w:val="00B37B53"/>
    <w:rsid w:val="00B40348"/>
    <w:rsid w:val="00B409AF"/>
    <w:rsid w:val="00B40D92"/>
    <w:rsid w:val="00B41D3A"/>
    <w:rsid w:val="00B41D61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66E4"/>
    <w:rsid w:val="00B46B3D"/>
    <w:rsid w:val="00B47022"/>
    <w:rsid w:val="00B47568"/>
    <w:rsid w:val="00B47979"/>
    <w:rsid w:val="00B50DA1"/>
    <w:rsid w:val="00B5173B"/>
    <w:rsid w:val="00B517B1"/>
    <w:rsid w:val="00B52489"/>
    <w:rsid w:val="00B52C01"/>
    <w:rsid w:val="00B5348A"/>
    <w:rsid w:val="00B543BD"/>
    <w:rsid w:val="00B550D8"/>
    <w:rsid w:val="00B55C87"/>
    <w:rsid w:val="00B560DA"/>
    <w:rsid w:val="00B56B16"/>
    <w:rsid w:val="00B57543"/>
    <w:rsid w:val="00B6085B"/>
    <w:rsid w:val="00B60BD2"/>
    <w:rsid w:val="00B61FD4"/>
    <w:rsid w:val="00B63C45"/>
    <w:rsid w:val="00B63F9D"/>
    <w:rsid w:val="00B64085"/>
    <w:rsid w:val="00B64C4E"/>
    <w:rsid w:val="00B64FB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5814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0E46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5F79"/>
    <w:rsid w:val="00BA615A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1918"/>
    <w:rsid w:val="00BC23E8"/>
    <w:rsid w:val="00BC4E9D"/>
    <w:rsid w:val="00BC5321"/>
    <w:rsid w:val="00BC5401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85C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27"/>
    <w:rsid w:val="00BF4482"/>
    <w:rsid w:val="00BF4677"/>
    <w:rsid w:val="00BF49CE"/>
    <w:rsid w:val="00BF4E99"/>
    <w:rsid w:val="00BF53CF"/>
    <w:rsid w:val="00BF6819"/>
    <w:rsid w:val="00BF79C8"/>
    <w:rsid w:val="00BF7BA2"/>
    <w:rsid w:val="00BF7D61"/>
    <w:rsid w:val="00C00179"/>
    <w:rsid w:val="00C004CA"/>
    <w:rsid w:val="00C00796"/>
    <w:rsid w:val="00C00B0F"/>
    <w:rsid w:val="00C00CEF"/>
    <w:rsid w:val="00C00E02"/>
    <w:rsid w:val="00C01B89"/>
    <w:rsid w:val="00C0213A"/>
    <w:rsid w:val="00C03260"/>
    <w:rsid w:val="00C03843"/>
    <w:rsid w:val="00C040A2"/>
    <w:rsid w:val="00C04757"/>
    <w:rsid w:val="00C050CC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1F4D"/>
    <w:rsid w:val="00C222A8"/>
    <w:rsid w:val="00C22CCE"/>
    <w:rsid w:val="00C2347F"/>
    <w:rsid w:val="00C247DA"/>
    <w:rsid w:val="00C24EB1"/>
    <w:rsid w:val="00C252B0"/>
    <w:rsid w:val="00C25A3C"/>
    <w:rsid w:val="00C25FAA"/>
    <w:rsid w:val="00C26BC0"/>
    <w:rsid w:val="00C26C32"/>
    <w:rsid w:val="00C26EF1"/>
    <w:rsid w:val="00C27B2A"/>
    <w:rsid w:val="00C30205"/>
    <w:rsid w:val="00C30360"/>
    <w:rsid w:val="00C304B8"/>
    <w:rsid w:val="00C30558"/>
    <w:rsid w:val="00C30709"/>
    <w:rsid w:val="00C3091F"/>
    <w:rsid w:val="00C30957"/>
    <w:rsid w:val="00C30979"/>
    <w:rsid w:val="00C30B84"/>
    <w:rsid w:val="00C30DBC"/>
    <w:rsid w:val="00C31697"/>
    <w:rsid w:val="00C321CC"/>
    <w:rsid w:val="00C322A2"/>
    <w:rsid w:val="00C32350"/>
    <w:rsid w:val="00C32D21"/>
    <w:rsid w:val="00C32F06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124"/>
    <w:rsid w:val="00C3791D"/>
    <w:rsid w:val="00C403FA"/>
    <w:rsid w:val="00C40431"/>
    <w:rsid w:val="00C4087D"/>
    <w:rsid w:val="00C41299"/>
    <w:rsid w:val="00C41B5D"/>
    <w:rsid w:val="00C41CC7"/>
    <w:rsid w:val="00C4310C"/>
    <w:rsid w:val="00C443A2"/>
    <w:rsid w:val="00C45AFC"/>
    <w:rsid w:val="00C463E5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30CD"/>
    <w:rsid w:val="00C5357C"/>
    <w:rsid w:val="00C5370B"/>
    <w:rsid w:val="00C53D77"/>
    <w:rsid w:val="00C53F62"/>
    <w:rsid w:val="00C53FB6"/>
    <w:rsid w:val="00C540F2"/>
    <w:rsid w:val="00C541B7"/>
    <w:rsid w:val="00C54C02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4D44"/>
    <w:rsid w:val="00C666E0"/>
    <w:rsid w:val="00C66C2E"/>
    <w:rsid w:val="00C66E3C"/>
    <w:rsid w:val="00C66FD5"/>
    <w:rsid w:val="00C67064"/>
    <w:rsid w:val="00C670FA"/>
    <w:rsid w:val="00C674CA"/>
    <w:rsid w:val="00C67784"/>
    <w:rsid w:val="00C67B1B"/>
    <w:rsid w:val="00C70094"/>
    <w:rsid w:val="00C70FD3"/>
    <w:rsid w:val="00C71482"/>
    <w:rsid w:val="00C7224B"/>
    <w:rsid w:val="00C73525"/>
    <w:rsid w:val="00C74245"/>
    <w:rsid w:val="00C745FB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C7E"/>
    <w:rsid w:val="00C91DA1"/>
    <w:rsid w:val="00C92143"/>
    <w:rsid w:val="00C925E5"/>
    <w:rsid w:val="00C92EFE"/>
    <w:rsid w:val="00C931F8"/>
    <w:rsid w:val="00C94C40"/>
    <w:rsid w:val="00C950E4"/>
    <w:rsid w:val="00C95939"/>
    <w:rsid w:val="00C96322"/>
    <w:rsid w:val="00C96443"/>
    <w:rsid w:val="00C96716"/>
    <w:rsid w:val="00C96D32"/>
    <w:rsid w:val="00C96F3D"/>
    <w:rsid w:val="00C971B8"/>
    <w:rsid w:val="00C976AB"/>
    <w:rsid w:val="00C97E65"/>
    <w:rsid w:val="00CA02CD"/>
    <w:rsid w:val="00CA1691"/>
    <w:rsid w:val="00CA1A80"/>
    <w:rsid w:val="00CA29AB"/>
    <w:rsid w:val="00CA2BCD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1120"/>
    <w:rsid w:val="00CB29D1"/>
    <w:rsid w:val="00CB3F1B"/>
    <w:rsid w:val="00CB40E5"/>
    <w:rsid w:val="00CB47D6"/>
    <w:rsid w:val="00CB4838"/>
    <w:rsid w:val="00CB4B5C"/>
    <w:rsid w:val="00CB5B25"/>
    <w:rsid w:val="00CB6208"/>
    <w:rsid w:val="00CB6440"/>
    <w:rsid w:val="00CB6818"/>
    <w:rsid w:val="00CB693A"/>
    <w:rsid w:val="00CB6E7D"/>
    <w:rsid w:val="00CB7486"/>
    <w:rsid w:val="00CB79B6"/>
    <w:rsid w:val="00CB7F39"/>
    <w:rsid w:val="00CC0B19"/>
    <w:rsid w:val="00CC128E"/>
    <w:rsid w:val="00CC29FC"/>
    <w:rsid w:val="00CC2E37"/>
    <w:rsid w:val="00CC2FF0"/>
    <w:rsid w:val="00CC3C35"/>
    <w:rsid w:val="00CC3E93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CA1"/>
    <w:rsid w:val="00CF1660"/>
    <w:rsid w:val="00CF1F01"/>
    <w:rsid w:val="00CF2D29"/>
    <w:rsid w:val="00CF3898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CF7A64"/>
    <w:rsid w:val="00D00529"/>
    <w:rsid w:val="00D017BF"/>
    <w:rsid w:val="00D01CC2"/>
    <w:rsid w:val="00D02200"/>
    <w:rsid w:val="00D024B0"/>
    <w:rsid w:val="00D026F6"/>
    <w:rsid w:val="00D03262"/>
    <w:rsid w:val="00D04012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BC2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5324"/>
    <w:rsid w:val="00D464E4"/>
    <w:rsid w:val="00D46FA4"/>
    <w:rsid w:val="00D500ED"/>
    <w:rsid w:val="00D5142E"/>
    <w:rsid w:val="00D517EA"/>
    <w:rsid w:val="00D52710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78C"/>
    <w:rsid w:val="00D57BF9"/>
    <w:rsid w:val="00D57F25"/>
    <w:rsid w:val="00D6089D"/>
    <w:rsid w:val="00D61E24"/>
    <w:rsid w:val="00D62252"/>
    <w:rsid w:val="00D623B7"/>
    <w:rsid w:val="00D6271F"/>
    <w:rsid w:val="00D64449"/>
    <w:rsid w:val="00D65245"/>
    <w:rsid w:val="00D655CC"/>
    <w:rsid w:val="00D65686"/>
    <w:rsid w:val="00D661A4"/>
    <w:rsid w:val="00D6626D"/>
    <w:rsid w:val="00D664D6"/>
    <w:rsid w:val="00D66B32"/>
    <w:rsid w:val="00D67111"/>
    <w:rsid w:val="00D67E4A"/>
    <w:rsid w:val="00D710B7"/>
    <w:rsid w:val="00D71109"/>
    <w:rsid w:val="00D712BD"/>
    <w:rsid w:val="00D71B17"/>
    <w:rsid w:val="00D724B1"/>
    <w:rsid w:val="00D724B8"/>
    <w:rsid w:val="00D72FCE"/>
    <w:rsid w:val="00D73164"/>
    <w:rsid w:val="00D735E9"/>
    <w:rsid w:val="00D739E9"/>
    <w:rsid w:val="00D73AA4"/>
    <w:rsid w:val="00D7447A"/>
    <w:rsid w:val="00D754D2"/>
    <w:rsid w:val="00D75A66"/>
    <w:rsid w:val="00D7665F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6BB8"/>
    <w:rsid w:val="00D87424"/>
    <w:rsid w:val="00D87F86"/>
    <w:rsid w:val="00D909DB"/>
    <w:rsid w:val="00D90E54"/>
    <w:rsid w:val="00D91060"/>
    <w:rsid w:val="00D9127B"/>
    <w:rsid w:val="00D91951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868"/>
    <w:rsid w:val="00DA1AEF"/>
    <w:rsid w:val="00DA2019"/>
    <w:rsid w:val="00DA223A"/>
    <w:rsid w:val="00DA25B0"/>
    <w:rsid w:val="00DA2843"/>
    <w:rsid w:val="00DA29B0"/>
    <w:rsid w:val="00DA2DF4"/>
    <w:rsid w:val="00DA35DB"/>
    <w:rsid w:val="00DA4024"/>
    <w:rsid w:val="00DA6659"/>
    <w:rsid w:val="00DA68A2"/>
    <w:rsid w:val="00DA6986"/>
    <w:rsid w:val="00DA6C30"/>
    <w:rsid w:val="00DA7539"/>
    <w:rsid w:val="00DB0AD9"/>
    <w:rsid w:val="00DB0CF7"/>
    <w:rsid w:val="00DB0E9A"/>
    <w:rsid w:val="00DB1099"/>
    <w:rsid w:val="00DB1C50"/>
    <w:rsid w:val="00DB2156"/>
    <w:rsid w:val="00DB231F"/>
    <w:rsid w:val="00DB2C1D"/>
    <w:rsid w:val="00DB4063"/>
    <w:rsid w:val="00DB445D"/>
    <w:rsid w:val="00DB4F38"/>
    <w:rsid w:val="00DB5DB2"/>
    <w:rsid w:val="00DB6378"/>
    <w:rsid w:val="00DB6596"/>
    <w:rsid w:val="00DB66CA"/>
    <w:rsid w:val="00DC02CB"/>
    <w:rsid w:val="00DC0514"/>
    <w:rsid w:val="00DC0619"/>
    <w:rsid w:val="00DC0B80"/>
    <w:rsid w:val="00DC1903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1DF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899"/>
    <w:rsid w:val="00DF399B"/>
    <w:rsid w:val="00DF7755"/>
    <w:rsid w:val="00DF7A7F"/>
    <w:rsid w:val="00DF7EF5"/>
    <w:rsid w:val="00E00B6F"/>
    <w:rsid w:val="00E00D14"/>
    <w:rsid w:val="00E00EBA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4D48"/>
    <w:rsid w:val="00E15A7C"/>
    <w:rsid w:val="00E15AB5"/>
    <w:rsid w:val="00E15D4D"/>
    <w:rsid w:val="00E15E16"/>
    <w:rsid w:val="00E1739C"/>
    <w:rsid w:val="00E202A1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1A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D20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4696D"/>
    <w:rsid w:val="00E50FD6"/>
    <w:rsid w:val="00E51609"/>
    <w:rsid w:val="00E51925"/>
    <w:rsid w:val="00E51A5C"/>
    <w:rsid w:val="00E51CF4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B9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CD7"/>
    <w:rsid w:val="00E67DFD"/>
    <w:rsid w:val="00E700A8"/>
    <w:rsid w:val="00E70ED0"/>
    <w:rsid w:val="00E70F26"/>
    <w:rsid w:val="00E71877"/>
    <w:rsid w:val="00E72484"/>
    <w:rsid w:val="00E72C3E"/>
    <w:rsid w:val="00E72D68"/>
    <w:rsid w:val="00E730A5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3CF"/>
    <w:rsid w:val="00E80727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497"/>
    <w:rsid w:val="00E84B0E"/>
    <w:rsid w:val="00E85337"/>
    <w:rsid w:val="00E857F5"/>
    <w:rsid w:val="00E85DB0"/>
    <w:rsid w:val="00E87748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571E"/>
    <w:rsid w:val="00EA67C2"/>
    <w:rsid w:val="00EA6C01"/>
    <w:rsid w:val="00EA729F"/>
    <w:rsid w:val="00EB1436"/>
    <w:rsid w:val="00EB2F32"/>
    <w:rsid w:val="00EB31E8"/>
    <w:rsid w:val="00EB3E87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692"/>
    <w:rsid w:val="00EC21A8"/>
    <w:rsid w:val="00EC36E5"/>
    <w:rsid w:val="00EC419C"/>
    <w:rsid w:val="00EC42E6"/>
    <w:rsid w:val="00EC44F3"/>
    <w:rsid w:val="00EC4CA3"/>
    <w:rsid w:val="00EC4D6C"/>
    <w:rsid w:val="00EC4EE1"/>
    <w:rsid w:val="00EC6556"/>
    <w:rsid w:val="00EC702D"/>
    <w:rsid w:val="00EC70CC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D7CA2"/>
    <w:rsid w:val="00EE0869"/>
    <w:rsid w:val="00EE1001"/>
    <w:rsid w:val="00EE1B71"/>
    <w:rsid w:val="00EE4A1B"/>
    <w:rsid w:val="00EE59BD"/>
    <w:rsid w:val="00EE5C11"/>
    <w:rsid w:val="00EE62B0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E32"/>
    <w:rsid w:val="00F00E7E"/>
    <w:rsid w:val="00F0185D"/>
    <w:rsid w:val="00F0215A"/>
    <w:rsid w:val="00F02A00"/>
    <w:rsid w:val="00F02B06"/>
    <w:rsid w:val="00F04ADC"/>
    <w:rsid w:val="00F04C3A"/>
    <w:rsid w:val="00F04D5A"/>
    <w:rsid w:val="00F04ED1"/>
    <w:rsid w:val="00F053B0"/>
    <w:rsid w:val="00F0561E"/>
    <w:rsid w:val="00F059AC"/>
    <w:rsid w:val="00F05C47"/>
    <w:rsid w:val="00F05DD8"/>
    <w:rsid w:val="00F060B1"/>
    <w:rsid w:val="00F0653A"/>
    <w:rsid w:val="00F06CD9"/>
    <w:rsid w:val="00F07B4C"/>
    <w:rsid w:val="00F10A69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6DA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19C1"/>
    <w:rsid w:val="00F42315"/>
    <w:rsid w:val="00F4253A"/>
    <w:rsid w:val="00F42543"/>
    <w:rsid w:val="00F42F8A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57A37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3F6C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39C3"/>
    <w:rsid w:val="00F74458"/>
    <w:rsid w:val="00F74C01"/>
    <w:rsid w:val="00F74D2B"/>
    <w:rsid w:val="00F74D3B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350B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36C"/>
    <w:rsid w:val="00F91519"/>
    <w:rsid w:val="00F91F75"/>
    <w:rsid w:val="00F9280F"/>
    <w:rsid w:val="00F928DB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A5C"/>
    <w:rsid w:val="00FA7CE7"/>
    <w:rsid w:val="00FA7E98"/>
    <w:rsid w:val="00FB04C0"/>
    <w:rsid w:val="00FB04EB"/>
    <w:rsid w:val="00FB0658"/>
    <w:rsid w:val="00FB09D1"/>
    <w:rsid w:val="00FB1002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45E"/>
    <w:rsid w:val="00FB6B31"/>
    <w:rsid w:val="00FB75FD"/>
    <w:rsid w:val="00FC02A9"/>
    <w:rsid w:val="00FC0DBE"/>
    <w:rsid w:val="00FC144C"/>
    <w:rsid w:val="00FC1BC3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843"/>
    <w:rsid w:val="00FD7B58"/>
    <w:rsid w:val="00FD7D87"/>
    <w:rsid w:val="00FE0E4B"/>
    <w:rsid w:val="00FE10A4"/>
    <w:rsid w:val="00FE17E4"/>
    <w:rsid w:val="00FE1A9A"/>
    <w:rsid w:val="00FE1FD9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CDB"/>
    <w:rsid w:val="00FF5430"/>
    <w:rsid w:val="00FF5465"/>
    <w:rsid w:val="00FF5B5B"/>
    <w:rsid w:val="00FF5D08"/>
    <w:rsid w:val="00FF62CE"/>
    <w:rsid w:val="00FF6992"/>
    <w:rsid w:val="00FF6BB4"/>
    <w:rsid w:val="00FF76FB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2BB6988E-AA4F-4C79-B2BE-01BD5C0C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3E7D80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F1322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700A8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table" w:customStyle="1" w:styleId="Tabelacomgrade1">
    <w:name w:val="Tabela com grade1"/>
    <w:basedOn w:val="Tabelanormal"/>
    <w:next w:val="Tabelacomgrade"/>
    <w:uiPriority w:val="59"/>
    <w:rsid w:val="00A05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Fontepargpadro"/>
    <w:rsid w:val="00C26EF1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FB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1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9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1FB82-F68E-4B21-86C6-2D22278FC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5D846-9249-4328-9E36-D230C89E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16</Pages>
  <Words>5318</Words>
  <Characters>28721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33972</CharactersWithSpaces>
  <SharedDoc>false</SharedDoc>
  <HLinks>
    <vt:vector size="120" baseType="variant"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_Toc83990837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_Toc83990836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_Toc83990835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_Toc83990834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_Toc83990833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_Toc83990832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_Toc83990831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_Toc83990830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_Toc83990829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_Toc83990828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_Toc83990827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_Toc83990826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_Toc83990825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_Toc83990824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_Toc83990823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_Toc83990822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_Toc83990821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_Toc83990820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_Toc83990819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_Toc83990818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29</cp:revision>
  <cp:lastPrinted>2021-07-14T15:45:00Z</cp:lastPrinted>
  <dcterms:created xsi:type="dcterms:W3CDTF">2021-11-19T12:24:00Z</dcterms:created>
  <dcterms:modified xsi:type="dcterms:W3CDTF">2023-07-27T20:49:00Z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